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0B3" w:rsidRPr="0005152E" w:rsidRDefault="003000B3" w:rsidP="003000B3">
      <w:pPr>
        <w:autoSpaceDE w:val="0"/>
        <w:autoSpaceDN w:val="0"/>
        <w:adjustRightInd w:val="0"/>
        <w:jc w:val="right"/>
        <w:rPr>
          <w:rFonts w:ascii="Arial" w:eastAsia="Calibri" w:hAnsi="Arial" w:cs="Arial"/>
          <w:color w:val="000000"/>
          <w:sz w:val="44"/>
          <w:szCs w:val="44"/>
        </w:rPr>
      </w:pPr>
      <w:r w:rsidRPr="0005152E">
        <w:rPr>
          <w:rFonts w:ascii="Arial" w:eastAsia="Calibri" w:hAnsi="Arial" w:cs="Arial"/>
          <w:b/>
          <w:bCs/>
          <w:color w:val="000000"/>
          <w:sz w:val="44"/>
          <w:szCs w:val="44"/>
        </w:rPr>
        <w:t xml:space="preserve">@COUNTY COUNTY, MISSISSIPPI </w:t>
      </w:r>
    </w:p>
    <w:p w:rsidR="003000B3" w:rsidRPr="0051340C" w:rsidRDefault="003000B3" w:rsidP="003000B3">
      <w:pPr>
        <w:autoSpaceDE w:val="0"/>
        <w:autoSpaceDN w:val="0"/>
        <w:adjustRightInd w:val="0"/>
        <w:jc w:val="right"/>
        <w:rPr>
          <w:rFonts w:ascii="Arial" w:eastAsia="Calibri" w:hAnsi="Arial" w:cs="Arial"/>
          <w:color w:val="000000"/>
        </w:rPr>
      </w:pPr>
      <w:r w:rsidRPr="0051340C">
        <w:rPr>
          <w:rFonts w:ascii="Arial" w:eastAsia="Calibri" w:hAnsi="Arial" w:cs="Arial"/>
          <w:color w:val="000000"/>
        </w:rPr>
        <w:t xml:space="preserve">Audited Financial Statements and Special Reports </w:t>
      </w:r>
    </w:p>
    <w:p w:rsidR="003000B3" w:rsidRPr="0051340C" w:rsidRDefault="003000B3" w:rsidP="003000B3">
      <w:pPr>
        <w:jc w:val="right"/>
        <w:rPr>
          <w:rFonts w:ascii="Arial" w:eastAsia="Calibri" w:hAnsi="Arial" w:cs="Arial"/>
        </w:rPr>
      </w:pPr>
      <w:r w:rsidRPr="0051340C">
        <w:rPr>
          <w:rFonts w:ascii="Arial" w:eastAsia="Calibri" w:hAnsi="Arial" w:cs="Arial"/>
        </w:rPr>
        <w:t xml:space="preserve">For the Year Ended </w:t>
      </w:r>
      <w:r w:rsidR="00E71C5B">
        <w:rPr>
          <w:rFonts w:ascii="Arial" w:eastAsia="Calibri" w:hAnsi="Arial" w:cs="Arial"/>
        </w:rPr>
        <w:t>September 30, 2022</w:t>
      </w:r>
    </w:p>
    <w:p w:rsidR="003000B3" w:rsidRPr="0051340C" w:rsidRDefault="003000B3" w:rsidP="003000B3">
      <w:pPr>
        <w:jc w:val="right"/>
        <w:rPr>
          <w:rFonts w:ascii="Arial" w:eastAsia="Calibri" w:hAnsi="Arial" w:cs="Arial"/>
        </w:rPr>
      </w:pPr>
    </w:p>
    <w:p w:rsidR="003000B3" w:rsidRPr="0051340C" w:rsidRDefault="003000B3" w:rsidP="003000B3">
      <w:pPr>
        <w:autoSpaceDE w:val="0"/>
        <w:autoSpaceDN w:val="0"/>
        <w:adjustRightInd w:val="0"/>
        <w:rPr>
          <w:rFonts w:ascii="Arial" w:eastAsia="Calibri" w:hAnsi="Arial" w:cs="Arial"/>
          <w:color w:val="000000"/>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Default="003000B3" w:rsidP="003000B3">
      <w:pPr>
        <w:rPr>
          <w:rFonts w:ascii="Arial" w:eastAsia="Calibri" w:hAnsi="Arial" w:cs="Arial"/>
        </w:rPr>
      </w:pPr>
    </w:p>
    <w:p w:rsidR="003000B3" w:rsidRPr="0051340C" w:rsidRDefault="003000B3" w:rsidP="003000B3">
      <w:pPr>
        <w:rPr>
          <w:rFonts w:ascii="Arial" w:eastAsia="Calibri" w:hAnsi="Arial" w:cs="Arial"/>
        </w:rPr>
      </w:pPr>
    </w:p>
    <w:p w:rsidR="003000B3" w:rsidRPr="00140D0B" w:rsidRDefault="00BE45EE" w:rsidP="003000B3">
      <w:pPr>
        <w:jc w:val="both"/>
        <w:rPr>
          <w:rFonts w:ascii="Arial" w:hAnsi="Arial" w:cs="Arial"/>
          <w:b/>
        </w:rPr>
      </w:pPr>
      <w:r>
        <w:rPr>
          <w:rFonts w:ascii="Arial" w:hAnsi="Arial" w:cs="Arial"/>
          <w:b/>
          <w:color w:val="FF0000"/>
        </w:rPr>
        <w:t>[DIS</w:t>
      </w:r>
      <w:r w:rsidR="003000B3" w:rsidRPr="00140D0B">
        <w:rPr>
          <w:rFonts w:ascii="Arial" w:hAnsi="Arial" w:cs="Arial"/>
          <w:b/>
          <w:color w:val="FF0000"/>
        </w:rPr>
        <w:t>CLAIMER: This report model is a tool originally prepared for internal use by the Office of the State Auditor.  It is provided to assist in the report preparation of Mississippi counties.  It is applicable only for the year ended September 30, 20</w:t>
      </w:r>
      <w:r>
        <w:rPr>
          <w:rFonts w:ascii="Arial" w:hAnsi="Arial" w:cs="Arial"/>
          <w:b/>
          <w:color w:val="FF0000"/>
        </w:rPr>
        <w:t>22</w:t>
      </w:r>
      <w:r w:rsidR="003000B3" w:rsidRPr="00140D0B">
        <w:rPr>
          <w:rFonts w:ascii="Arial" w:hAnsi="Arial" w:cs="Arial"/>
          <w:b/>
          <w:color w:val="FF0000"/>
        </w:rPr>
        <w:t>.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 </w:t>
      </w:r>
    </w:p>
    <w:p w:rsidR="003000B3" w:rsidRPr="0051340C" w:rsidRDefault="003000B3" w:rsidP="003000B3">
      <w:pPr>
        <w:rPr>
          <w:rFonts w:ascii="Arial" w:eastAsia="Calibri" w:hAnsi="Arial" w:cs="Arial"/>
        </w:rPr>
      </w:pPr>
    </w:p>
    <w:p w:rsidR="003000B3" w:rsidRPr="0051340C" w:rsidRDefault="003000B3" w:rsidP="003000B3">
      <w:pPr>
        <w:rPr>
          <w:rFonts w:ascii="Arial" w:eastAsia="Calibri"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50BF9" w:rsidRDefault="00B50BF9">
      <w:pPr>
        <w:sectPr w:rsidR="00B50BF9" w:rsidSect="009B04A6">
          <w:headerReference w:type="default" r:id="rId8"/>
          <w:footnotePr>
            <w:numFmt w:val="lowerLetter"/>
          </w:footnotePr>
          <w:endnotePr>
            <w:numFmt w:val="lowerLetter"/>
          </w:endnotePr>
          <w:pgSz w:w="12240" w:h="15840"/>
          <w:pgMar w:top="1080" w:right="1080" w:bottom="720" w:left="1080" w:header="720" w:footer="720" w:gutter="0"/>
          <w:cols w:space="720"/>
          <w:docGrid w:linePitch="272"/>
        </w:sectPr>
      </w:pPr>
    </w:p>
    <w:p w:rsidR="00B97F46" w:rsidRPr="00ED716A" w:rsidRDefault="00B97F46">
      <w:pPr>
        <w:rPr>
          <w:rFonts w:ascii="Arial" w:hAnsi="Arial" w:cs="Arial"/>
        </w:rPr>
      </w:pPr>
      <w:r w:rsidRPr="00ED716A">
        <w:rPr>
          <w:rFonts w:ascii="Arial" w:hAnsi="Arial" w:cs="Arial"/>
        </w:rPr>
        <w:lastRenderedPageBreak/>
        <w:br w:type="page"/>
      </w:r>
    </w:p>
    <w:p w:rsidR="00764098" w:rsidRPr="00ED716A" w:rsidRDefault="00764098" w:rsidP="0069688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212BC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noProof/>
          <w:sz w:val="24"/>
        </w:rPr>
        <mc:AlternateContent>
          <mc:Choice Requires="wps">
            <w:drawing>
              <wp:anchor distT="152400" distB="152400" distL="152400" distR="152400" simplePos="0" relativeHeight="251653632" behindDoc="0" locked="0" layoutInCell="0" allowOverlap="1" wp14:anchorId="59F52914" wp14:editId="2D35DAE1">
                <wp:simplePos x="0" y="0"/>
                <wp:positionH relativeFrom="margin">
                  <wp:posOffset>891540</wp:posOffset>
                </wp:positionH>
                <wp:positionV relativeFrom="margin">
                  <wp:posOffset>8674735</wp:posOffset>
                </wp:positionV>
                <wp:extent cx="4843780" cy="198120"/>
                <wp:effectExtent l="0" t="0" r="0" b="0"/>
                <wp:wrapSquare wrapText="larges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4B49" w:rsidRDefault="00964B49"/>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52914" id="_x0000_t202" coordsize="21600,21600" o:spt="202" path="m,l,21600r21600,l21600,xe">
                <v:stroke joinstyle="miter"/>
                <v:path gradientshapeok="t" o:connecttype="rect"/>
              </v:shapetype>
              <v:shape id="Text Box 3" o:spid="_x0000_s1026" type="#_x0000_t202" style="position:absolute;left:0;text-align:left;margin-left:70.2pt;margin-top:683.05pt;width:381.4pt;height:15.6pt;z-index:2516536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" o:allowincell="f" stroked="f">
                <v:textbox inset="6pt,6pt,6pt,6pt">
                  <w:txbxContent>
                    <w:p w:rsidR="00964B49" w:rsidRDefault="00964B49"/>
                  </w:txbxContent>
                </v:textbox>
                <w10:wrap type="square" side="largest" anchorx="margin" anchory="margin"/>
              </v:shape>
            </w:pict>
          </mc:Fallback>
        </mc:AlternateContent>
      </w:r>
      <w:r w:rsidR="00326ACC" w:rsidRPr="00ED716A">
        <w:rPr>
          <w:rFonts w:ascii="Arial" w:hAnsi="Arial" w:cs="Arial"/>
        </w:rPr>
        <w:t>@COUNTY COUNTY</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t>TABLE OF CONTENTS</w:t>
      </w:r>
    </w:p>
    <w:p w:rsidR="00764098" w:rsidRPr="00ED716A" w:rsidRDefault="00764098">
      <w:pPr>
        <w:pStyle w:val="TOCHeading"/>
        <w:rPr>
          <w:rFonts w:ascii="Arial" w:hAnsi="Arial" w:cs="Arial"/>
        </w:rPr>
      </w:pPr>
    </w:p>
    <w:p w:rsidR="002F293B" w:rsidRDefault="00B14426">
      <w:pPr>
        <w:pStyle w:val="TOC1"/>
        <w:rPr>
          <w:rFonts w:asciiTheme="minorHAnsi" w:eastAsiaTheme="minorEastAsia" w:hAnsiTheme="minorHAnsi" w:cstheme="minorBidi"/>
          <w:noProof/>
          <w:sz w:val="22"/>
          <w:szCs w:val="22"/>
        </w:rPr>
      </w:pPr>
      <w:r w:rsidRPr="00ED716A">
        <w:rPr>
          <w:rFonts w:ascii="Arial" w:hAnsi="Arial" w:cs="Arial"/>
        </w:rPr>
        <w:fldChar w:fldCharType="begin"/>
      </w:r>
      <w:r w:rsidRPr="00ED716A">
        <w:rPr>
          <w:rFonts w:ascii="Arial" w:hAnsi="Arial" w:cs="Arial"/>
        </w:rPr>
        <w:instrText xml:space="preserve"> TOC \o "1-3" \h \z \u </w:instrText>
      </w:r>
      <w:r w:rsidRPr="00ED716A">
        <w:rPr>
          <w:rFonts w:ascii="Arial" w:hAnsi="Arial" w:cs="Arial"/>
        </w:rPr>
        <w:fldChar w:fldCharType="separate"/>
      </w:r>
      <w:hyperlink w:anchor="_Toc125462260" w:history="1">
        <w:r w:rsidR="002F293B" w:rsidRPr="00381ABC">
          <w:rPr>
            <w:rStyle w:val="Hyperlink"/>
            <w:rFonts w:ascii="Arial" w:hAnsi="Arial" w:cs="Arial"/>
            <w:noProof/>
          </w:rPr>
          <w:t>FINANCIAL SECTION</w:t>
        </w:r>
        <w:r w:rsidR="002F293B">
          <w:rPr>
            <w:noProof/>
            <w:webHidden/>
          </w:rPr>
          <w:tab/>
        </w:r>
        <w:r w:rsidR="002F293B">
          <w:rPr>
            <w:noProof/>
            <w:webHidden/>
          </w:rPr>
          <w:fldChar w:fldCharType="begin"/>
        </w:r>
        <w:r w:rsidR="002F293B">
          <w:rPr>
            <w:noProof/>
            <w:webHidden/>
          </w:rPr>
          <w:instrText xml:space="preserve"> PAGEREF _Toc125462260 \h </w:instrText>
        </w:r>
        <w:r w:rsidR="002F293B">
          <w:rPr>
            <w:noProof/>
            <w:webHidden/>
          </w:rPr>
        </w:r>
        <w:r w:rsidR="002F293B">
          <w:rPr>
            <w:noProof/>
            <w:webHidden/>
          </w:rPr>
          <w:fldChar w:fldCharType="separate"/>
        </w:r>
        <w:r w:rsidR="00B50BF9">
          <w:rPr>
            <w:noProof/>
            <w:webHidden/>
          </w:rPr>
          <w:t>1</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61" w:history="1">
        <w:r w:rsidR="002F293B" w:rsidRPr="00381ABC">
          <w:rPr>
            <w:rStyle w:val="Hyperlink"/>
            <w:rFonts w:ascii="Arial" w:hAnsi="Arial" w:cs="Arial"/>
            <w:noProof/>
          </w:rPr>
          <w:t>INDEPENDENT AUDITOR'S REPORT</w:t>
        </w:r>
        <w:r w:rsidR="002F293B">
          <w:rPr>
            <w:noProof/>
            <w:webHidden/>
          </w:rPr>
          <w:tab/>
        </w:r>
        <w:r w:rsidR="002F293B">
          <w:rPr>
            <w:noProof/>
            <w:webHidden/>
          </w:rPr>
          <w:fldChar w:fldCharType="begin"/>
        </w:r>
        <w:r w:rsidR="002F293B">
          <w:rPr>
            <w:noProof/>
            <w:webHidden/>
          </w:rPr>
          <w:instrText xml:space="preserve"> PAGEREF _Toc125462261 \h </w:instrText>
        </w:r>
        <w:r w:rsidR="002F293B">
          <w:rPr>
            <w:noProof/>
            <w:webHidden/>
          </w:rPr>
        </w:r>
        <w:r w:rsidR="002F293B">
          <w:rPr>
            <w:noProof/>
            <w:webHidden/>
          </w:rPr>
          <w:fldChar w:fldCharType="separate"/>
        </w:r>
        <w:r w:rsidR="00B50BF9">
          <w:rPr>
            <w:noProof/>
            <w:webHidden/>
          </w:rPr>
          <w:t>2</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62" w:history="1">
        <w:r w:rsidR="002F293B" w:rsidRPr="00381ABC">
          <w:rPr>
            <w:rStyle w:val="Hyperlink"/>
            <w:rFonts w:ascii="Arial" w:hAnsi="Arial" w:cs="Arial"/>
            <w:noProof/>
          </w:rPr>
          <w:t>INDEPENDENT AUDITOR'S REPORT</w:t>
        </w:r>
        <w:r w:rsidR="002F293B">
          <w:rPr>
            <w:noProof/>
            <w:webHidden/>
          </w:rPr>
          <w:tab/>
        </w:r>
        <w:r w:rsidR="002F293B">
          <w:rPr>
            <w:noProof/>
            <w:webHidden/>
          </w:rPr>
          <w:fldChar w:fldCharType="begin"/>
        </w:r>
        <w:r w:rsidR="002F293B">
          <w:rPr>
            <w:noProof/>
            <w:webHidden/>
          </w:rPr>
          <w:instrText xml:space="preserve"> PAGEREF _Toc125462262 \h </w:instrText>
        </w:r>
        <w:r w:rsidR="002F293B">
          <w:rPr>
            <w:noProof/>
            <w:webHidden/>
          </w:rPr>
        </w:r>
        <w:r w:rsidR="002F293B">
          <w:rPr>
            <w:noProof/>
            <w:webHidden/>
          </w:rPr>
          <w:fldChar w:fldCharType="separate"/>
        </w:r>
        <w:r w:rsidR="00B50BF9">
          <w:rPr>
            <w:noProof/>
            <w:webHidden/>
          </w:rPr>
          <w:t>5</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63" w:history="1">
        <w:r w:rsidR="002F293B" w:rsidRPr="00381ABC">
          <w:rPr>
            <w:rStyle w:val="Hyperlink"/>
            <w:rFonts w:ascii="Arial" w:hAnsi="Arial" w:cs="Arial"/>
            <w:noProof/>
          </w:rPr>
          <w:t>INDEPENDENT AUDITOR'S REPORT</w:t>
        </w:r>
        <w:r w:rsidR="002F293B">
          <w:rPr>
            <w:noProof/>
            <w:webHidden/>
          </w:rPr>
          <w:tab/>
        </w:r>
        <w:r w:rsidR="002F293B">
          <w:rPr>
            <w:noProof/>
            <w:webHidden/>
          </w:rPr>
          <w:fldChar w:fldCharType="begin"/>
        </w:r>
        <w:r w:rsidR="002F293B">
          <w:rPr>
            <w:noProof/>
            <w:webHidden/>
          </w:rPr>
          <w:instrText xml:space="preserve"> PAGEREF _Toc125462263 \h </w:instrText>
        </w:r>
        <w:r w:rsidR="002F293B">
          <w:rPr>
            <w:noProof/>
            <w:webHidden/>
          </w:rPr>
        </w:r>
        <w:r w:rsidR="002F293B">
          <w:rPr>
            <w:noProof/>
            <w:webHidden/>
          </w:rPr>
          <w:fldChar w:fldCharType="separate"/>
        </w:r>
        <w:r w:rsidR="00B50BF9">
          <w:rPr>
            <w:noProof/>
            <w:webHidden/>
          </w:rPr>
          <w:t>8</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64" w:history="1">
        <w:r w:rsidR="002F293B" w:rsidRPr="00381ABC">
          <w:rPr>
            <w:rStyle w:val="Hyperlink"/>
            <w:rFonts w:ascii="Arial" w:hAnsi="Arial" w:cs="Arial"/>
            <w:noProof/>
          </w:rPr>
          <w:t>MANAGEMENT’S DISCUSSION AND ANALYSIS</w:t>
        </w:r>
        <w:r w:rsidR="002F293B">
          <w:rPr>
            <w:noProof/>
            <w:webHidden/>
          </w:rPr>
          <w:tab/>
        </w:r>
        <w:r w:rsidR="002F293B">
          <w:rPr>
            <w:noProof/>
            <w:webHidden/>
          </w:rPr>
          <w:fldChar w:fldCharType="begin"/>
        </w:r>
        <w:r w:rsidR="002F293B">
          <w:rPr>
            <w:noProof/>
            <w:webHidden/>
          </w:rPr>
          <w:instrText xml:space="preserve"> PAGEREF _Toc125462264 \h </w:instrText>
        </w:r>
        <w:r w:rsidR="002F293B">
          <w:rPr>
            <w:noProof/>
            <w:webHidden/>
          </w:rPr>
        </w:r>
        <w:r w:rsidR="002F293B">
          <w:rPr>
            <w:noProof/>
            <w:webHidden/>
          </w:rPr>
          <w:fldChar w:fldCharType="separate"/>
        </w:r>
        <w:r w:rsidR="00B50BF9">
          <w:rPr>
            <w:noProof/>
            <w:webHidden/>
          </w:rPr>
          <w:t>11</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65" w:history="1">
        <w:r w:rsidR="002F293B" w:rsidRPr="00381ABC">
          <w:rPr>
            <w:rStyle w:val="Hyperlink"/>
            <w:rFonts w:ascii="Arial" w:hAnsi="Arial" w:cs="Arial"/>
            <w:noProof/>
          </w:rPr>
          <w:t>FINANCIAL STATEMENTS</w:t>
        </w:r>
        <w:r w:rsidR="002F293B">
          <w:rPr>
            <w:noProof/>
            <w:webHidden/>
          </w:rPr>
          <w:tab/>
        </w:r>
        <w:r w:rsidR="002F293B">
          <w:rPr>
            <w:noProof/>
            <w:webHidden/>
          </w:rPr>
          <w:fldChar w:fldCharType="begin"/>
        </w:r>
        <w:r w:rsidR="002F293B">
          <w:rPr>
            <w:noProof/>
            <w:webHidden/>
          </w:rPr>
          <w:instrText xml:space="preserve"> PAGEREF _Toc125462265 \h </w:instrText>
        </w:r>
        <w:r w:rsidR="002F293B">
          <w:rPr>
            <w:noProof/>
            <w:webHidden/>
          </w:rPr>
        </w:r>
        <w:r w:rsidR="002F293B">
          <w:rPr>
            <w:noProof/>
            <w:webHidden/>
          </w:rPr>
          <w:fldChar w:fldCharType="separate"/>
        </w:r>
        <w:r w:rsidR="00B50BF9">
          <w:rPr>
            <w:noProof/>
            <w:webHidden/>
          </w:rPr>
          <w:t>12</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66" w:history="1">
        <w:r w:rsidR="002F293B" w:rsidRPr="00381ABC">
          <w:rPr>
            <w:rStyle w:val="Hyperlink"/>
            <w:rFonts w:ascii="Arial" w:hAnsi="Arial" w:cs="Arial"/>
            <w:noProof/>
          </w:rPr>
          <w:t>Statement of Net Position – Cash Basis</w:t>
        </w:r>
        <w:r w:rsidR="002F293B">
          <w:rPr>
            <w:noProof/>
            <w:webHidden/>
          </w:rPr>
          <w:tab/>
        </w:r>
        <w:r w:rsidR="002F293B">
          <w:rPr>
            <w:noProof/>
            <w:webHidden/>
          </w:rPr>
          <w:fldChar w:fldCharType="begin"/>
        </w:r>
        <w:r w:rsidR="002F293B">
          <w:rPr>
            <w:noProof/>
            <w:webHidden/>
          </w:rPr>
          <w:instrText xml:space="preserve"> PAGEREF _Toc125462266 \h </w:instrText>
        </w:r>
        <w:r w:rsidR="002F293B">
          <w:rPr>
            <w:noProof/>
            <w:webHidden/>
          </w:rPr>
        </w:r>
        <w:r w:rsidR="002F293B">
          <w:rPr>
            <w:noProof/>
            <w:webHidden/>
          </w:rPr>
          <w:fldChar w:fldCharType="separate"/>
        </w:r>
        <w:r w:rsidR="00B50BF9">
          <w:rPr>
            <w:noProof/>
            <w:webHidden/>
          </w:rPr>
          <w:t>13</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67" w:history="1">
        <w:r w:rsidR="002F293B" w:rsidRPr="00381ABC">
          <w:rPr>
            <w:rStyle w:val="Hyperlink"/>
            <w:rFonts w:ascii="Arial" w:hAnsi="Arial" w:cs="Arial"/>
            <w:noProof/>
          </w:rPr>
          <w:t>Statement of Activities – Cash Basis</w:t>
        </w:r>
        <w:r w:rsidR="002F293B">
          <w:rPr>
            <w:noProof/>
            <w:webHidden/>
          </w:rPr>
          <w:tab/>
        </w:r>
        <w:r w:rsidR="002F293B">
          <w:rPr>
            <w:noProof/>
            <w:webHidden/>
          </w:rPr>
          <w:fldChar w:fldCharType="begin"/>
        </w:r>
        <w:r w:rsidR="002F293B">
          <w:rPr>
            <w:noProof/>
            <w:webHidden/>
          </w:rPr>
          <w:instrText xml:space="preserve"> PAGEREF _Toc125462267 \h </w:instrText>
        </w:r>
        <w:r w:rsidR="002F293B">
          <w:rPr>
            <w:noProof/>
            <w:webHidden/>
          </w:rPr>
        </w:r>
        <w:r w:rsidR="002F293B">
          <w:rPr>
            <w:noProof/>
            <w:webHidden/>
          </w:rPr>
          <w:fldChar w:fldCharType="separate"/>
        </w:r>
        <w:r w:rsidR="00B50BF9">
          <w:rPr>
            <w:noProof/>
            <w:webHidden/>
          </w:rPr>
          <w:t>14</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68" w:history="1">
        <w:r w:rsidR="002F293B" w:rsidRPr="00381ABC">
          <w:rPr>
            <w:rStyle w:val="Hyperlink"/>
            <w:rFonts w:ascii="Arial" w:hAnsi="Arial" w:cs="Arial"/>
            <w:noProof/>
          </w:rPr>
          <w:t>Statement of Cash Basis Assets and Fund Balances – Governmental Funds</w:t>
        </w:r>
        <w:r w:rsidR="002F293B">
          <w:rPr>
            <w:noProof/>
            <w:webHidden/>
          </w:rPr>
          <w:tab/>
        </w:r>
        <w:r w:rsidR="002F293B">
          <w:rPr>
            <w:noProof/>
            <w:webHidden/>
          </w:rPr>
          <w:fldChar w:fldCharType="begin"/>
        </w:r>
        <w:r w:rsidR="002F293B">
          <w:rPr>
            <w:noProof/>
            <w:webHidden/>
          </w:rPr>
          <w:instrText xml:space="preserve"> PAGEREF _Toc125462268 \h </w:instrText>
        </w:r>
        <w:r w:rsidR="002F293B">
          <w:rPr>
            <w:noProof/>
            <w:webHidden/>
          </w:rPr>
        </w:r>
        <w:r w:rsidR="002F293B">
          <w:rPr>
            <w:noProof/>
            <w:webHidden/>
          </w:rPr>
          <w:fldChar w:fldCharType="separate"/>
        </w:r>
        <w:r w:rsidR="00B50BF9">
          <w:rPr>
            <w:noProof/>
            <w:webHidden/>
          </w:rPr>
          <w:t>15</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69" w:history="1">
        <w:r w:rsidR="002F293B" w:rsidRPr="00381ABC">
          <w:rPr>
            <w:rStyle w:val="Hyperlink"/>
            <w:rFonts w:ascii="Arial" w:hAnsi="Arial" w:cs="Arial"/>
            <w:noProof/>
          </w:rPr>
          <w:t>Statement of Cash Receipts, Disbursements and Changes in Cash Basis Fund Balances – Governmental Funds</w:t>
        </w:r>
        <w:r w:rsidR="002F293B">
          <w:rPr>
            <w:noProof/>
            <w:webHidden/>
          </w:rPr>
          <w:tab/>
        </w:r>
        <w:r w:rsidR="002F293B">
          <w:rPr>
            <w:noProof/>
            <w:webHidden/>
          </w:rPr>
          <w:fldChar w:fldCharType="begin"/>
        </w:r>
        <w:r w:rsidR="002F293B">
          <w:rPr>
            <w:noProof/>
            <w:webHidden/>
          </w:rPr>
          <w:instrText xml:space="preserve"> PAGEREF _Toc125462269 \h </w:instrText>
        </w:r>
        <w:r w:rsidR="002F293B">
          <w:rPr>
            <w:noProof/>
            <w:webHidden/>
          </w:rPr>
        </w:r>
        <w:r w:rsidR="002F293B">
          <w:rPr>
            <w:noProof/>
            <w:webHidden/>
          </w:rPr>
          <w:fldChar w:fldCharType="separate"/>
        </w:r>
        <w:r w:rsidR="00B50BF9">
          <w:rPr>
            <w:noProof/>
            <w:webHidden/>
          </w:rPr>
          <w:t>16</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70" w:history="1">
        <w:r w:rsidR="002F293B" w:rsidRPr="00381ABC">
          <w:rPr>
            <w:rStyle w:val="Hyperlink"/>
            <w:rFonts w:ascii="Arial" w:hAnsi="Arial" w:cs="Arial"/>
            <w:noProof/>
          </w:rPr>
          <w:t>Statement of Net Position - Cash Basis - Proprietary Fund(s)</w:t>
        </w:r>
        <w:r w:rsidR="002F293B">
          <w:rPr>
            <w:noProof/>
            <w:webHidden/>
          </w:rPr>
          <w:tab/>
        </w:r>
        <w:r w:rsidR="002F293B">
          <w:rPr>
            <w:noProof/>
            <w:webHidden/>
          </w:rPr>
          <w:fldChar w:fldCharType="begin"/>
        </w:r>
        <w:r w:rsidR="002F293B">
          <w:rPr>
            <w:noProof/>
            <w:webHidden/>
          </w:rPr>
          <w:instrText xml:space="preserve"> PAGEREF _Toc125462270 \h </w:instrText>
        </w:r>
        <w:r w:rsidR="002F293B">
          <w:rPr>
            <w:noProof/>
            <w:webHidden/>
          </w:rPr>
        </w:r>
        <w:r w:rsidR="002F293B">
          <w:rPr>
            <w:noProof/>
            <w:webHidden/>
          </w:rPr>
          <w:fldChar w:fldCharType="separate"/>
        </w:r>
        <w:r w:rsidR="00B50BF9">
          <w:rPr>
            <w:noProof/>
            <w:webHidden/>
          </w:rPr>
          <w:t>17</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71" w:history="1">
        <w:r w:rsidR="002F293B" w:rsidRPr="00381ABC">
          <w:rPr>
            <w:rStyle w:val="Hyperlink"/>
            <w:rFonts w:ascii="Arial" w:hAnsi="Arial" w:cs="Arial"/>
            <w:noProof/>
          </w:rPr>
          <w:t>Statement of Cash Receipts, Disbursements and Changes in Net Position - Proprietary Fund(s)</w:t>
        </w:r>
        <w:r w:rsidR="002F293B">
          <w:rPr>
            <w:noProof/>
            <w:webHidden/>
          </w:rPr>
          <w:tab/>
        </w:r>
        <w:r w:rsidR="002F293B">
          <w:rPr>
            <w:noProof/>
            <w:webHidden/>
          </w:rPr>
          <w:fldChar w:fldCharType="begin"/>
        </w:r>
        <w:r w:rsidR="002F293B">
          <w:rPr>
            <w:noProof/>
            <w:webHidden/>
          </w:rPr>
          <w:instrText xml:space="preserve"> PAGEREF _Toc125462271 \h </w:instrText>
        </w:r>
        <w:r w:rsidR="002F293B">
          <w:rPr>
            <w:noProof/>
            <w:webHidden/>
          </w:rPr>
        </w:r>
        <w:r w:rsidR="002F293B">
          <w:rPr>
            <w:noProof/>
            <w:webHidden/>
          </w:rPr>
          <w:fldChar w:fldCharType="separate"/>
        </w:r>
        <w:r w:rsidR="00B50BF9">
          <w:rPr>
            <w:noProof/>
            <w:webHidden/>
          </w:rPr>
          <w:t>18</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72" w:history="1">
        <w:r w:rsidR="002F293B" w:rsidRPr="00381ABC">
          <w:rPr>
            <w:rStyle w:val="Hyperlink"/>
            <w:rFonts w:ascii="Arial" w:hAnsi="Arial" w:cs="Arial"/>
            <w:noProof/>
          </w:rPr>
          <w:t>Statement of Fiduciary Net Position – Cash Basis</w:t>
        </w:r>
        <w:r w:rsidR="002F293B">
          <w:rPr>
            <w:noProof/>
            <w:webHidden/>
          </w:rPr>
          <w:tab/>
        </w:r>
        <w:r w:rsidR="002F293B">
          <w:rPr>
            <w:noProof/>
            <w:webHidden/>
          </w:rPr>
          <w:fldChar w:fldCharType="begin"/>
        </w:r>
        <w:r w:rsidR="002F293B">
          <w:rPr>
            <w:noProof/>
            <w:webHidden/>
          </w:rPr>
          <w:instrText xml:space="preserve"> PAGEREF _Toc125462272 \h </w:instrText>
        </w:r>
        <w:r w:rsidR="002F293B">
          <w:rPr>
            <w:noProof/>
            <w:webHidden/>
          </w:rPr>
        </w:r>
        <w:r w:rsidR="002F293B">
          <w:rPr>
            <w:noProof/>
            <w:webHidden/>
          </w:rPr>
          <w:fldChar w:fldCharType="separate"/>
        </w:r>
        <w:r w:rsidR="00B50BF9">
          <w:rPr>
            <w:noProof/>
            <w:webHidden/>
          </w:rPr>
          <w:t>19</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73" w:history="1">
        <w:r w:rsidR="002F293B" w:rsidRPr="00381ABC">
          <w:rPr>
            <w:rStyle w:val="Hyperlink"/>
            <w:rFonts w:ascii="Arial" w:hAnsi="Arial" w:cs="Arial"/>
            <w:noProof/>
          </w:rPr>
          <w:t>Statement of Changes in Fiduciary Net Position – Cash Basis</w:t>
        </w:r>
        <w:r w:rsidR="002F293B">
          <w:rPr>
            <w:noProof/>
            <w:webHidden/>
          </w:rPr>
          <w:tab/>
        </w:r>
        <w:r w:rsidR="002F293B">
          <w:rPr>
            <w:noProof/>
            <w:webHidden/>
          </w:rPr>
          <w:fldChar w:fldCharType="begin"/>
        </w:r>
        <w:r w:rsidR="002F293B">
          <w:rPr>
            <w:noProof/>
            <w:webHidden/>
          </w:rPr>
          <w:instrText xml:space="preserve"> PAGEREF _Toc125462273 \h </w:instrText>
        </w:r>
        <w:r w:rsidR="002F293B">
          <w:rPr>
            <w:noProof/>
            <w:webHidden/>
          </w:rPr>
        </w:r>
        <w:r w:rsidR="002F293B">
          <w:rPr>
            <w:noProof/>
            <w:webHidden/>
          </w:rPr>
          <w:fldChar w:fldCharType="separate"/>
        </w:r>
        <w:r w:rsidR="00B50BF9">
          <w:rPr>
            <w:noProof/>
            <w:webHidden/>
          </w:rPr>
          <w:t>20</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74" w:history="1">
        <w:r w:rsidR="002F293B" w:rsidRPr="00381ABC">
          <w:rPr>
            <w:rStyle w:val="Hyperlink"/>
            <w:rFonts w:ascii="Arial" w:hAnsi="Arial" w:cs="Arial"/>
            <w:noProof/>
          </w:rPr>
          <w:t>Notes to Financial Statements</w:t>
        </w:r>
        <w:r w:rsidR="002F293B">
          <w:rPr>
            <w:noProof/>
            <w:webHidden/>
          </w:rPr>
          <w:tab/>
        </w:r>
        <w:r w:rsidR="002F293B">
          <w:rPr>
            <w:noProof/>
            <w:webHidden/>
          </w:rPr>
          <w:fldChar w:fldCharType="begin"/>
        </w:r>
        <w:r w:rsidR="002F293B">
          <w:rPr>
            <w:noProof/>
            <w:webHidden/>
          </w:rPr>
          <w:instrText xml:space="preserve"> PAGEREF _Toc125462274 \h </w:instrText>
        </w:r>
        <w:r w:rsidR="002F293B">
          <w:rPr>
            <w:noProof/>
            <w:webHidden/>
          </w:rPr>
        </w:r>
        <w:r w:rsidR="002F293B">
          <w:rPr>
            <w:noProof/>
            <w:webHidden/>
          </w:rPr>
          <w:fldChar w:fldCharType="separate"/>
        </w:r>
        <w:r w:rsidR="00B50BF9">
          <w:rPr>
            <w:noProof/>
            <w:webHidden/>
          </w:rPr>
          <w:t>21</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75" w:history="1">
        <w:r w:rsidR="002F293B" w:rsidRPr="00381ABC">
          <w:rPr>
            <w:rStyle w:val="Hyperlink"/>
            <w:rFonts w:ascii="Arial" w:hAnsi="Arial" w:cs="Arial"/>
            <w:noProof/>
          </w:rPr>
          <w:t>SUPPLEMENTARY INFORMATION</w:t>
        </w:r>
        <w:r w:rsidR="002F293B">
          <w:rPr>
            <w:noProof/>
            <w:webHidden/>
          </w:rPr>
          <w:tab/>
        </w:r>
        <w:r w:rsidR="002F293B">
          <w:rPr>
            <w:noProof/>
            <w:webHidden/>
          </w:rPr>
          <w:fldChar w:fldCharType="begin"/>
        </w:r>
        <w:r w:rsidR="002F293B">
          <w:rPr>
            <w:noProof/>
            <w:webHidden/>
          </w:rPr>
          <w:instrText xml:space="preserve"> PAGEREF _Toc125462275 \h </w:instrText>
        </w:r>
        <w:r w:rsidR="002F293B">
          <w:rPr>
            <w:noProof/>
            <w:webHidden/>
          </w:rPr>
        </w:r>
        <w:r w:rsidR="002F293B">
          <w:rPr>
            <w:noProof/>
            <w:webHidden/>
          </w:rPr>
          <w:fldChar w:fldCharType="separate"/>
        </w:r>
        <w:r w:rsidR="00B50BF9">
          <w:rPr>
            <w:noProof/>
            <w:webHidden/>
          </w:rPr>
          <w:t>32</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76" w:history="1">
        <w:r w:rsidR="002F293B" w:rsidRPr="00381ABC">
          <w:rPr>
            <w:rStyle w:val="Hyperlink"/>
            <w:rFonts w:ascii="Arial" w:hAnsi="Arial" w:cs="Arial"/>
            <w:noProof/>
          </w:rPr>
          <w:t>Schedule of Expenditures of Federal Awards</w:t>
        </w:r>
        <w:r w:rsidR="002F293B">
          <w:rPr>
            <w:noProof/>
            <w:webHidden/>
          </w:rPr>
          <w:tab/>
        </w:r>
        <w:r w:rsidR="002F293B">
          <w:rPr>
            <w:noProof/>
            <w:webHidden/>
          </w:rPr>
          <w:fldChar w:fldCharType="begin"/>
        </w:r>
        <w:r w:rsidR="002F293B">
          <w:rPr>
            <w:noProof/>
            <w:webHidden/>
          </w:rPr>
          <w:instrText xml:space="preserve"> PAGEREF _Toc125462276 \h </w:instrText>
        </w:r>
        <w:r w:rsidR="002F293B">
          <w:rPr>
            <w:noProof/>
            <w:webHidden/>
          </w:rPr>
        </w:r>
        <w:r w:rsidR="002F293B">
          <w:rPr>
            <w:noProof/>
            <w:webHidden/>
          </w:rPr>
          <w:fldChar w:fldCharType="separate"/>
        </w:r>
        <w:r w:rsidR="00B50BF9">
          <w:rPr>
            <w:noProof/>
            <w:webHidden/>
          </w:rPr>
          <w:t>33</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77" w:history="1">
        <w:r w:rsidR="00F71BB2">
          <w:rPr>
            <w:rStyle w:val="Hyperlink"/>
            <w:rFonts w:ascii="Arial" w:hAnsi="Arial" w:cs="Arial"/>
            <w:noProof/>
          </w:rPr>
          <w:t>Reconciliation</w:t>
        </w:r>
        <w:r w:rsidR="002F293B" w:rsidRPr="00381ABC">
          <w:rPr>
            <w:rStyle w:val="Hyperlink"/>
            <w:rFonts w:ascii="Arial" w:hAnsi="Arial" w:cs="Arial"/>
            <w:noProof/>
          </w:rPr>
          <w:t xml:space="preserve"> of Operating Costs of Solid Waste</w:t>
        </w:r>
        <w:r w:rsidR="002F293B">
          <w:rPr>
            <w:noProof/>
            <w:webHidden/>
          </w:rPr>
          <w:tab/>
        </w:r>
        <w:r w:rsidR="002F293B">
          <w:rPr>
            <w:noProof/>
            <w:webHidden/>
          </w:rPr>
          <w:fldChar w:fldCharType="begin"/>
        </w:r>
        <w:r w:rsidR="002F293B">
          <w:rPr>
            <w:noProof/>
            <w:webHidden/>
          </w:rPr>
          <w:instrText xml:space="preserve"> PAGEREF _Toc125462277 \h </w:instrText>
        </w:r>
        <w:r w:rsidR="002F293B">
          <w:rPr>
            <w:noProof/>
            <w:webHidden/>
          </w:rPr>
        </w:r>
        <w:r w:rsidR="002F293B">
          <w:rPr>
            <w:noProof/>
            <w:webHidden/>
          </w:rPr>
          <w:fldChar w:fldCharType="separate"/>
        </w:r>
        <w:r w:rsidR="00B50BF9">
          <w:rPr>
            <w:noProof/>
            <w:webHidden/>
          </w:rPr>
          <w:t>34</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78" w:history="1">
        <w:r w:rsidR="002F293B" w:rsidRPr="00381ABC">
          <w:rPr>
            <w:rStyle w:val="Hyperlink"/>
            <w:rFonts w:ascii="Arial" w:hAnsi="Arial" w:cs="Arial"/>
            <w:noProof/>
          </w:rPr>
          <w:t>OTHER INFORMATION</w:t>
        </w:r>
        <w:r w:rsidR="002F293B">
          <w:rPr>
            <w:noProof/>
            <w:webHidden/>
          </w:rPr>
          <w:tab/>
        </w:r>
        <w:r w:rsidR="002F293B">
          <w:rPr>
            <w:noProof/>
            <w:webHidden/>
          </w:rPr>
          <w:fldChar w:fldCharType="begin"/>
        </w:r>
        <w:r w:rsidR="002F293B">
          <w:rPr>
            <w:noProof/>
            <w:webHidden/>
          </w:rPr>
          <w:instrText xml:space="preserve"> PAGEREF _Toc125462278 \h </w:instrText>
        </w:r>
        <w:r w:rsidR="002F293B">
          <w:rPr>
            <w:noProof/>
            <w:webHidden/>
          </w:rPr>
        </w:r>
        <w:r w:rsidR="002F293B">
          <w:rPr>
            <w:noProof/>
            <w:webHidden/>
          </w:rPr>
          <w:fldChar w:fldCharType="separate"/>
        </w:r>
        <w:r w:rsidR="00B50BF9">
          <w:rPr>
            <w:noProof/>
            <w:webHidden/>
          </w:rPr>
          <w:t>35</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79" w:history="1">
        <w:r w:rsidR="002F293B" w:rsidRPr="00381ABC">
          <w:rPr>
            <w:rStyle w:val="Hyperlink"/>
            <w:rFonts w:ascii="Arial" w:hAnsi="Arial" w:cs="Arial"/>
            <w:noProof/>
          </w:rPr>
          <w:t>Budgetary Comparison Schedule - Budget and Actual (Non-GAAP Basis) – General Fund</w:t>
        </w:r>
        <w:r w:rsidR="002F293B">
          <w:rPr>
            <w:noProof/>
            <w:webHidden/>
          </w:rPr>
          <w:tab/>
        </w:r>
        <w:r w:rsidR="002F293B">
          <w:rPr>
            <w:noProof/>
            <w:webHidden/>
          </w:rPr>
          <w:fldChar w:fldCharType="begin"/>
        </w:r>
        <w:r w:rsidR="002F293B">
          <w:rPr>
            <w:noProof/>
            <w:webHidden/>
          </w:rPr>
          <w:instrText xml:space="preserve"> PAGEREF _Toc125462279 \h </w:instrText>
        </w:r>
        <w:r w:rsidR="002F293B">
          <w:rPr>
            <w:noProof/>
            <w:webHidden/>
          </w:rPr>
        </w:r>
        <w:r w:rsidR="002F293B">
          <w:rPr>
            <w:noProof/>
            <w:webHidden/>
          </w:rPr>
          <w:fldChar w:fldCharType="separate"/>
        </w:r>
        <w:r w:rsidR="00B50BF9">
          <w:rPr>
            <w:noProof/>
            <w:webHidden/>
          </w:rPr>
          <w:t>36</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80" w:history="1">
        <w:r w:rsidR="002F293B" w:rsidRPr="00381ABC">
          <w:rPr>
            <w:rStyle w:val="Hyperlink"/>
            <w:rFonts w:ascii="Arial" w:hAnsi="Arial" w:cs="Arial"/>
            <w:noProof/>
          </w:rPr>
          <w:t>Budgetary Comparison Schedule - Budget and Actual (Non-GAAP Basis) – Major Special Revenue Fund</w:t>
        </w:r>
        <w:r w:rsidR="002F293B">
          <w:rPr>
            <w:noProof/>
            <w:webHidden/>
          </w:rPr>
          <w:tab/>
        </w:r>
        <w:r w:rsidR="002F293B">
          <w:rPr>
            <w:noProof/>
            <w:webHidden/>
          </w:rPr>
          <w:fldChar w:fldCharType="begin"/>
        </w:r>
        <w:r w:rsidR="002F293B">
          <w:rPr>
            <w:noProof/>
            <w:webHidden/>
          </w:rPr>
          <w:instrText xml:space="preserve"> PAGEREF _Toc125462280 \h </w:instrText>
        </w:r>
        <w:r w:rsidR="002F293B">
          <w:rPr>
            <w:noProof/>
            <w:webHidden/>
          </w:rPr>
        </w:r>
        <w:r w:rsidR="002F293B">
          <w:rPr>
            <w:noProof/>
            <w:webHidden/>
          </w:rPr>
          <w:fldChar w:fldCharType="separate"/>
        </w:r>
        <w:r w:rsidR="00B50BF9">
          <w:rPr>
            <w:noProof/>
            <w:webHidden/>
          </w:rPr>
          <w:t>37</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81" w:history="1">
        <w:r w:rsidR="002F293B" w:rsidRPr="00381ABC">
          <w:rPr>
            <w:rStyle w:val="Hyperlink"/>
            <w:rFonts w:ascii="Arial" w:hAnsi="Arial" w:cs="Arial"/>
            <w:noProof/>
          </w:rPr>
          <w:t>Schedule of Investments</w:t>
        </w:r>
        <w:r w:rsidR="002F293B">
          <w:rPr>
            <w:noProof/>
            <w:webHidden/>
          </w:rPr>
          <w:tab/>
        </w:r>
        <w:r w:rsidR="002F293B">
          <w:rPr>
            <w:noProof/>
            <w:webHidden/>
          </w:rPr>
          <w:fldChar w:fldCharType="begin"/>
        </w:r>
        <w:r w:rsidR="002F293B">
          <w:rPr>
            <w:noProof/>
            <w:webHidden/>
          </w:rPr>
          <w:instrText xml:space="preserve"> PAGEREF _Toc125462281 \h </w:instrText>
        </w:r>
        <w:r w:rsidR="002F293B">
          <w:rPr>
            <w:noProof/>
            <w:webHidden/>
          </w:rPr>
        </w:r>
        <w:r w:rsidR="002F293B">
          <w:rPr>
            <w:noProof/>
            <w:webHidden/>
          </w:rPr>
          <w:fldChar w:fldCharType="separate"/>
        </w:r>
        <w:r w:rsidR="00B50BF9">
          <w:rPr>
            <w:noProof/>
            <w:webHidden/>
          </w:rPr>
          <w:t>38</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82" w:history="1">
        <w:r w:rsidR="002F293B" w:rsidRPr="00381ABC">
          <w:rPr>
            <w:rStyle w:val="Hyperlink"/>
            <w:rFonts w:ascii="Arial" w:hAnsi="Arial" w:cs="Arial"/>
            <w:noProof/>
          </w:rPr>
          <w:t>Schedule of Interfund Loans and Advances</w:t>
        </w:r>
        <w:r w:rsidR="002F293B">
          <w:rPr>
            <w:noProof/>
            <w:webHidden/>
          </w:rPr>
          <w:tab/>
        </w:r>
        <w:r w:rsidR="002F293B">
          <w:rPr>
            <w:noProof/>
            <w:webHidden/>
          </w:rPr>
          <w:fldChar w:fldCharType="begin"/>
        </w:r>
        <w:r w:rsidR="002F293B">
          <w:rPr>
            <w:noProof/>
            <w:webHidden/>
          </w:rPr>
          <w:instrText xml:space="preserve"> PAGEREF _Toc125462282 \h </w:instrText>
        </w:r>
        <w:r w:rsidR="002F293B">
          <w:rPr>
            <w:noProof/>
            <w:webHidden/>
          </w:rPr>
        </w:r>
        <w:r w:rsidR="002F293B">
          <w:rPr>
            <w:noProof/>
            <w:webHidden/>
          </w:rPr>
          <w:fldChar w:fldCharType="separate"/>
        </w:r>
        <w:r w:rsidR="00B50BF9">
          <w:rPr>
            <w:noProof/>
            <w:webHidden/>
          </w:rPr>
          <w:t>39</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83" w:history="1">
        <w:r w:rsidR="002F293B" w:rsidRPr="00381ABC">
          <w:rPr>
            <w:rStyle w:val="Hyperlink"/>
            <w:rFonts w:ascii="Arial" w:hAnsi="Arial" w:cs="Arial"/>
            <w:noProof/>
          </w:rPr>
          <w:t>Schedule of Capital Assets</w:t>
        </w:r>
        <w:r w:rsidR="002F293B">
          <w:rPr>
            <w:noProof/>
            <w:webHidden/>
          </w:rPr>
          <w:tab/>
        </w:r>
        <w:r w:rsidR="002F293B">
          <w:rPr>
            <w:noProof/>
            <w:webHidden/>
          </w:rPr>
          <w:fldChar w:fldCharType="begin"/>
        </w:r>
        <w:r w:rsidR="002F293B">
          <w:rPr>
            <w:noProof/>
            <w:webHidden/>
          </w:rPr>
          <w:instrText xml:space="preserve"> PAGEREF _Toc125462283 \h </w:instrText>
        </w:r>
        <w:r w:rsidR="002F293B">
          <w:rPr>
            <w:noProof/>
            <w:webHidden/>
          </w:rPr>
        </w:r>
        <w:r w:rsidR="002F293B">
          <w:rPr>
            <w:noProof/>
            <w:webHidden/>
          </w:rPr>
          <w:fldChar w:fldCharType="separate"/>
        </w:r>
        <w:r w:rsidR="00B50BF9">
          <w:rPr>
            <w:noProof/>
            <w:webHidden/>
          </w:rPr>
          <w:t>40</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84" w:history="1">
        <w:r w:rsidR="002F293B" w:rsidRPr="00381ABC">
          <w:rPr>
            <w:rStyle w:val="Hyperlink"/>
            <w:rFonts w:ascii="Arial" w:hAnsi="Arial" w:cs="Arial"/>
            <w:noProof/>
          </w:rPr>
          <w:t>Schedule of Changes in Short-term Debt</w:t>
        </w:r>
        <w:r w:rsidR="002F293B">
          <w:rPr>
            <w:noProof/>
            <w:webHidden/>
          </w:rPr>
          <w:tab/>
        </w:r>
        <w:r w:rsidR="002F293B">
          <w:rPr>
            <w:noProof/>
            <w:webHidden/>
          </w:rPr>
          <w:fldChar w:fldCharType="begin"/>
        </w:r>
        <w:r w:rsidR="002F293B">
          <w:rPr>
            <w:noProof/>
            <w:webHidden/>
          </w:rPr>
          <w:instrText xml:space="preserve"> PAGEREF _Toc125462284 \h </w:instrText>
        </w:r>
        <w:r w:rsidR="002F293B">
          <w:rPr>
            <w:noProof/>
            <w:webHidden/>
          </w:rPr>
        </w:r>
        <w:r w:rsidR="002F293B">
          <w:rPr>
            <w:noProof/>
            <w:webHidden/>
          </w:rPr>
          <w:fldChar w:fldCharType="separate"/>
        </w:r>
        <w:r w:rsidR="00B50BF9">
          <w:rPr>
            <w:noProof/>
            <w:webHidden/>
          </w:rPr>
          <w:t>41</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85" w:history="1">
        <w:r w:rsidR="002F293B" w:rsidRPr="00381ABC">
          <w:rPr>
            <w:rStyle w:val="Hyperlink"/>
            <w:rFonts w:ascii="Arial" w:hAnsi="Arial" w:cs="Arial"/>
            <w:noProof/>
          </w:rPr>
          <w:t>Schedule of Changes in Long-term Debt</w:t>
        </w:r>
        <w:r w:rsidR="002F293B">
          <w:rPr>
            <w:noProof/>
            <w:webHidden/>
          </w:rPr>
          <w:tab/>
        </w:r>
        <w:r w:rsidR="002F293B">
          <w:rPr>
            <w:noProof/>
            <w:webHidden/>
          </w:rPr>
          <w:fldChar w:fldCharType="begin"/>
        </w:r>
        <w:r w:rsidR="002F293B">
          <w:rPr>
            <w:noProof/>
            <w:webHidden/>
          </w:rPr>
          <w:instrText xml:space="preserve"> PAGEREF _Toc125462285 \h </w:instrText>
        </w:r>
        <w:r w:rsidR="002F293B">
          <w:rPr>
            <w:noProof/>
            <w:webHidden/>
          </w:rPr>
        </w:r>
        <w:r w:rsidR="002F293B">
          <w:rPr>
            <w:noProof/>
            <w:webHidden/>
          </w:rPr>
          <w:fldChar w:fldCharType="separate"/>
        </w:r>
        <w:r w:rsidR="00B50BF9">
          <w:rPr>
            <w:noProof/>
            <w:webHidden/>
          </w:rPr>
          <w:t>42</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86" w:history="1">
        <w:r w:rsidR="002F293B" w:rsidRPr="00381ABC">
          <w:rPr>
            <w:rStyle w:val="Hyperlink"/>
            <w:rFonts w:ascii="Arial" w:hAnsi="Arial" w:cs="Arial"/>
            <w:noProof/>
          </w:rPr>
          <w:t>Schedule of Surety Bonds for County Officials</w:t>
        </w:r>
        <w:r w:rsidR="002F293B">
          <w:rPr>
            <w:noProof/>
            <w:webHidden/>
          </w:rPr>
          <w:tab/>
        </w:r>
        <w:r w:rsidR="002F293B">
          <w:rPr>
            <w:noProof/>
            <w:webHidden/>
          </w:rPr>
          <w:fldChar w:fldCharType="begin"/>
        </w:r>
        <w:r w:rsidR="002F293B">
          <w:rPr>
            <w:noProof/>
            <w:webHidden/>
          </w:rPr>
          <w:instrText xml:space="preserve"> PAGEREF _Toc125462286 \h </w:instrText>
        </w:r>
        <w:r w:rsidR="002F293B">
          <w:rPr>
            <w:noProof/>
            <w:webHidden/>
          </w:rPr>
        </w:r>
        <w:r w:rsidR="002F293B">
          <w:rPr>
            <w:noProof/>
            <w:webHidden/>
          </w:rPr>
          <w:fldChar w:fldCharType="separate"/>
        </w:r>
        <w:r w:rsidR="00B50BF9">
          <w:rPr>
            <w:noProof/>
            <w:webHidden/>
          </w:rPr>
          <w:t>43</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87" w:history="1">
        <w:r w:rsidR="002F293B" w:rsidRPr="00381ABC">
          <w:rPr>
            <w:rStyle w:val="Hyperlink"/>
            <w:rFonts w:ascii="Arial" w:hAnsi="Arial" w:cs="Arial"/>
            <w:noProof/>
          </w:rPr>
          <w:t>Notes to the Other Information</w:t>
        </w:r>
        <w:r w:rsidR="002F293B">
          <w:rPr>
            <w:noProof/>
            <w:webHidden/>
          </w:rPr>
          <w:tab/>
        </w:r>
        <w:r w:rsidR="002F293B">
          <w:rPr>
            <w:noProof/>
            <w:webHidden/>
          </w:rPr>
          <w:fldChar w:fldCharType="begin"/>
        </w:r>
        <w:r w:rsidR="002F293B">
          <w:rPr>
            <w:noProof/>
            <w:webHidden/>
          </w:rPr>
          <w:instrText xml:space="preserve"> PAGEREF _Toc125462287 \h </w:instrText>
        </w:r>
        <w:r w:rsidR="002F293B">
          <w:rPr>
            <w:noProof/>
            <w:webHidden/>
          </w:rPr>
        </w:r>
        <w:r w:rsidR="002F293B">
          <w:rPr>
            <w:noProof/>
            <w:webHidden/>
          </w:rPr>
          <w:fldChar w:fldCharType="separate"/>
        </w:r>
        <w:r w:rsidR="00B50BF9">
          <w:rPr>
            <w:noProof/>
            <w:webHidden/>
          </w:rPr>
          <w:t>44</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88" w:history="1">
        <w:r w:rsidR="002F293B" w:rsidRPr="00381ABC">
          <w:rPr>
            <w:rStyle w:val="Hyperlink"/>
            <w:rFonts w:ascii="Arial" w:hAnsi="Arial" w:cs="Arial"/>
            <w:noProof/>
          </w:rPr>
          <w:t>SPECIAL REPORTS</w:t>
        </w:r>
        <w:r w:rsidR="002F293B">
          <w:rPr>
            <w:noProof/>
            <w:webHidden/>
          </w:rPr>
          <w:tab/>
        </w:r>
        <w:r w:rsidR="002F293B">
          <w:rPr>
            <w:noProof/>
            <w:webHidden/>
          </w:rPr>
          <w:fldChar w:fldCharType="begin"/>
        </w:r>
        <w:r w:rsidR="002F293B">
          <w:rPr>
            <w:noProof/>
            <w:webHidden/>
          </w:rPr>
          <w:instrText xml:space="preserve"> PAGEREF _Toc125462288 \h </w:instrText>
        </w:r>
        <w:r w:rsidR="002F293B">
          <w:rPr>
            <w:noProof/>
            <w:webHidden/>
          </w:rPr>
        </w:r>
        <w:r w:rsidR="002F293B">
          <w:rPr>
            <w:noProof/>
            <w:webHidden/>
          </w:rPr>
          <w:fldChar w:fldCharType="separate"/>
        </w:r>
        <w:r w:rsidR="00B50BF9">
          <w:rPr>
            <w:noProof/>
            <w:webHidden/>
          </w:rPr>
          <w:t>46</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89" w:history="1">
        <w:r w:rsidR="002F293B" w:rsidRPr="00381ABC">
          <w:rPr>
            <w:rStyle w:val="Hyperlink"/>
            <w:rFonts w:ascii="Arial" w:hAnsi="Arial" w:cs="Arial"/>
            <w:noProof/>
          </w:rPr>
          <w:t>Independent Auditor’s Report on Internal Control Over Financial Reporting and on Compliance and Other Matters Based on an Audit of the Financial Statements Performed in Accordance with Government Auditing Standards</w:t>
        </w:r>
        <w:r w:rsidR="002F293B">
          <w:rPr>
            <w:noProof/>
            <w:webHidden/>
          </w:rPr>
          <w:tab/>
        </w:r>
        <w:r w:rsidR="002F293B">
          <w:rPr>
            <w:noProof/>
            <w:webHidden/>
          </w:rPr>
          <w:fldChar w:fldCharType="begin"/>
        </w:r>
        <w:r w:rsidR="002F293B">
          <w:rPr>
            <w:noProof/>
            <w:webHidden/>
          </w:rPr>
          <w:instrText xml:space="preserve"> PAGEREF _Toc125462289 \h </w:instrText>
        </w:r>
        <w:r w:rsidR="002F293B">
          <w:rPr>
            <w:noProof/>
            <w:webHidden/>
          </w:rPr>
        </w:r>
        <w:r w:rsidR="002F293B">
          <w:rPr>
            <w:noProof/>
            <w:webHidden/>
          </w:rPr>
          <w:fldChar w:fldCharType="separate"/>
        </w:r>
        <w:r w:rsidR="00B50BF9">
          <w:rPr>
            <w:noProof/>
            <w:webHidden/>
          </w:rPr>
          <w:t>48</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90" w:history="1">
        <w:r w:rsidR="002F293B" w:rsidRPr="00381ABC">
          <w:rPr>
            <w:rStyle w:val="Hyperlink"/>
            <w:rFonts w:ascii="Arial" w:hAnsi="Arial" w:cs="Arial"/>
            <w:noProof/>
          </w:rPr>
          <w:t>Independent Auditor’s Report on Compliance for Each Major Federal Program and on Internal Control Over Compliance Required by Uniform Guidance</w:t>
        </w:r>
        <w:r w:rsidR="002F293B">
          <w:rPr>
            <w:noProof/>
            <w:webHidden/>
          </w:rPr>
          <w:tab/>
        </w:r>
        <w:r w:rsidR="002F293B">
          <w:rPr>
            <w:noProof/>
            <w:webHidden/>
          </w:rPr>
          <w:fldChar w:fldCharType="begin"/>
        </w:r>
        <w:r w:rsidR="002F293B">
          <w:rPr>
            <w:noProof/>
            <w:webHidden/>
          </w:rPr>
          <w:instrText xml:space="preserve"> PAGEREF _Toc125462290 \h </w:instrText>
        </w:r>
        <w:r w:rsidR="002F293B">
          <w:rPr>
            <w:noProof/>
            <w:webHidden/>
          </w:rPr>
        </w:r>
        <w:r w:rsidR="002F293B">
          <w:rPr>
            <w:noProof/>
            <w:webHidden/>
          </w:rPr>
          <w:fldChar w:fldCharType="separate"/>
        </w:r>
        <w:r w:rsidR="00B50BF9">
          <w:rPr>
            <w:noProof/>
            <w:webHidden/>
          </w:rPr>
          <w:t>52</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91" w:history="1">
        <w:r w:rsidR="002F293B" w:rsidRPr="00381ABC">
          <w:rPr>
            <w:rStyle w:val="Hyperlink"/>
            <w:rFonts w:ascii="Arial" w:hAnsi="Arial" w:cs="Arial"/>
            <w:noProof/>
          </w:rPr>
          <w:t xml:space="preserve">Independent Accountant’s Report on Central Purchasing System, Inventory Control System and Purchase Clerk Schedules (As Required by </w:t>
        </w:r>
        <w:r w:rsidR="002F293B" w:rsidRPr="00381ABC">
          <w:rPr>
            <w:rStyle w:val="Hyperlink"/>
            <w:rFonts w:ascii="Arial" w:hAnsi="Arial" w:cs="Arial"/>
            <w:i/>
            <w:noProof/>
          </w:rPr>
          <w:t>Section 31</w:t>
        </w:r>
        <w:r w:rsidR="00DB2F1B">
          <w:rPr>
            <w:rStyle w:val="Hyperlink"/>
            <w:rFonts w:ascii="Arial" w:hAnsi="Arial" w:cs="Arial"/>
            <w:i/>
            <w:noProof/>
          </w:rPr>
          <w:t>-7-11</w:t>
        </w:r>
        <w:r w:rsidR="002F293B" w:rsidRPr="00381ABC">
          <w:rPr>
            <w:rStyle w:val="Hyperlink"/>
            <w:rFonts w:ascii="Arial" w:hAnsi="Arial" w:cs="Arial"/>
            <w:i/>
            <w:noProof/>
          </w:rPr>
          <w:t>5,</w:t>
        </w:r>
        <w:r w:rsidR="002F293B" w:rsidRPr="00381ABC">
          <w:rPr>
            <w:rStyle w:val="Hyperlink"/>
            <w:rFonts w:ascii="Arial" w:hAnsi="Arial" w:cs="Arial"/>
            <w:noProof/>
          </w:rPr>
          <w:t xml:space="preserve"> </w:t>
        </w:r>
        <w:r w:rsidR="002F293B" w:rsidRPr="00381ABC">
          <w:rPr>
            <w:rStyle w:val="Hyperlink"/>
            <w:rFonts w:ascii="Arial" w:hAnsi="Arial" w:cs="Arial"/>
            <w:i/>
            <w:noProof/>
          </w:rPr>
          <w:t>Mississippi Code of 1972 Annotated)</w:t>
        </w:r>
        <w:r w:rsidR="002F293B">
          <w:rPr>
            <w:noProof/>
            <w:webHidden/>
          </w:rPr>
          <w:tab/>
        </w:r>
        <w:r w:rsidR="002F293B">
          <w:rPr>
            <w:noProof/>
            <w:webHidden/>
          </w:rPr>
          <w:fldChar w:fldCharType="begin"/>
        </w:r>
        <w:r w:rsidR="002F293B">
          <w:rPr>
            <w:noProof/>
            <w:webHidden/>
          </w:rPr>
          <w:instrText xml:space="preserve"> PAGEREF _Toc125462291 \h </w:instrText>
        </w:r>
        <w:r w:rsidR="002F293B">
          <w:rPr>
            <w:noProof/>
            <w:webHidden/>
          </w:rPr>
        </w:r>
        <w:r w:rsidR="002F293B">
          <w:rPr>
            <w:noProof/>
            <w:webHidden/>
          </w:rPr>
          <w:fldChar w:fldCharType="separate"/>
        </w:r>
        <w:r w:rsidR="00B50BF9">
          <w:rPr>
            <w:noProof/>
            <w:webHidden/>
          </w:rPr>
          <w:t>60</w:t>
        </w:r>
        <w:r w:rsidR="002F293B">
          <w:rPr>
            <w:noProof/>
            <w:webHidden/>
          </w:rPr>
          <w:fldChar w:fldCharType="end"/>
        </w:r>
      </w:hyperlink>
    </w:p>
    <w:p w:rsidR="002F293B" w:rsidRDefault="00BC4978">
      <w:pPr>
        <w:pStyle w:val="TOC2"/>
        <w:rPr>
          <w:rFonts w:asciiTheme="minorHAnsi" w:eastAsiaTheme="minorEastAsia" w:hAnsiTheme="minorHAnsi" w:cstheme="minorBidi"/>
          <w:noProof/>
          <w:sz w:val="22"/>
          <w:szCs w:val="22"/>
        </w:rPr>
      </w:pPr>
      <w:hyperlink w:anchor="_Toc125462292" w:history="1">
        <w:r w:rsidR="002F293B" w:rsidRPr="00381ABC">
          <w:rPr>
            <w:rStyle w:val="Hyperlink"/>
            <w:rFonts w:ascii="Arial" w:hAnsi="Arial" w:cs="Arial"/>
            <w:noProof/>
          </w:rPr>
          <w:t>Limited Internal Control and Compliance Review Management Report</w:t>
        </w:r>
        <w:r w:rsidR="002F293B">
          <w:rPr>
            <w:noProof/>
            <w:webHidden/>
          </w:rPr>
          <w:tab/>
        </w:r>
        <w:r w:rsidR="002F293B">
          <w:rPr>
            <w:noProof/>
            <w:webHidden/>
          </w:rPr>
          <w:fldChar w:fldCharType="begin"/>
        </w:r>
        <w:r w:rsidR="002F293B">
          <w:rPr>
            <w:noProof/>
            <w:webHidden/>
          </w:rPr>
          <w:instrText xml:space="preserve"> PAGEREF _Toc125462292 \h </w:instrText>
        </w:r>
        <w:r w:rsidR="002F293B">
          <w:rPr>
            <w:noProof/>
            <w:webHidden/>
          </w:rPr>
        </w:r>
        <w:r w:rsidR="002F293B">
          <w:rPr>
            <w:noProof/>
            <w:webHidden/>
          </w:rPr>
          <w:fldChar w:fldCharType="separate"/>
        </w:r>
        <w:r w:rsidR="00B50BF9">
          <w:rPr>
            <w:noProof/>
            <w:webHidden/>
          </w:rPr>
          <w:t>65</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93" w:history="1">
        <w:r w:rsidR="002F293B" w:rsidRPr="00381ABC">
          <w:rPr>
            <w:rStyle w:val="Hyperlink"/>
            <w:rFonts w:ascii="Arial" w:hAnsi="Arial" w:cs="Arial"/>
            <w:bCs/>
            <w:iCs/>
            <w:noProof/>
          </w:rPr>
          <w:t>SCHEDULE OF FINDINGS AND QUESTIONED COSTS</w:t>
        </w:r>
        <w:r w:rsidR="002F293B" w:rsidRPr="00381ABC">
          <w:rPr>
            <w:rStyle w:val="Hyperlink"/>
            <w:rFonts w:ascii="Arial" w:hAnsi="Arial" w:cs="Arial"/>
            <w:strike/>
            <w:noProof/>
          </w:rPr>
          <w:t xml:space="preserve"> AND RESPONSES</w:t>
        </w:r>
        <w:r w:rsidR="002F293B">
          <w:rPr>
            <w:noProof/>
            <w:webHidden/>
          </w:rPr>
          <w:tab/>
        </w:r>
        <w:r w:rsidR="002F293B">
          <w:rPr>
            <w:noProof/>
            <w:webHidden/>
          </w:rPr>
          <w:fldChar w:fldCharType="begin"/>
        </w:r>
        <w:r w:rsidR="002F293B">
          <w:rPr>
            <w:noProof/>
            <w:webHidden/>
          </w:rPr>
          <w:instrText xml:space="preserve"> PAGEREF _Toc125462293 \h </w:instrText>
        </w:r>
        <w:r w:rsidR="002F293B">
          <w:rPr>
            <w:noProof/>
            <w:webHidden/>
          </w:rPr>
        </w:r>
        <w:r w:rsidR="002F293B">
          <w:rPr>
            <w:noProof/>
            <w:webHidden/>
          </w:rPr>
          <w:fldChar w:fldCharType="separate"/>
        </w:r>
        <w:r w:rsidR="00B50BF9">
          <w:rPr>
            <w:noProof/>
            <w:webHidden/>
          </w:rPr>
          <w:t>67</w:t>
        </w:r>
        <w:r w:rsidR="002F293B">
          <w:rPr>
            <w:noProof/>
            <w:webHidden/>
          </w:rPr>
          <w:fldChar w:fldCharType="end"/>
        </w:r>
      </w:hyperlink>
    </w:p>
    <w:p w:rsidR="002F293B" w:rsidRDefault="00BC4978">
      <w:pPr>
        <w:pStyle w:val="TOC1"/>
        <w:rPr>
          <w:rFonts w:asciiTheme="minorHAnsi" w:eastAsiaTheme="minorEastAsia" w:hAnsiTheme="minorHAnsi" w:cstheme="minorBidi"/>
          <w:noProof/>
          <w:sz w:val="22"/>
          <w:szCs w:val="22"/>
        </w:rPr>
      </w:pPr>
      <w:hyperlink w:anchor="_Toc125462294" w:history="1">
        <w:r w:rsidR="002F293B" w:rsidRPr="00381ABC">
          <w:rPr>
            <w:rStyle w:val="Hyperlink"/>
            <w:rFonts w:ascii="Arial" w:hAnsi="Arial" w:cs="Arial"/>
            <w:noProof/>
          </w:rPr>
          <w:t>AUDITEE’S CORRECTIVE ACTION PLAN AND AUDITEE’S SUMMARY SCHEDULE OF PRIOR AUDIT FINDINGS</w:t>
        </w:r>
        <w:r w:rsidR="002F293B">
          <w:rPr>
            <w:noProof/>
            <w:webHidden/>
          </w:rPr>
          <w:tab/>
        </w:r>
        <w:r w:rsidR="002F293B">
          <w:rPr>
            <w:noProof/>
            <w:webHidden/>
          </w:rPr>
          <w:fldChar w:fldCharType="begin"/>
        </w:r>
        <w:r w:rsidR="002F293B">
          <w:rPr>
            <w:noProof/>
            <w:webHidden/>
          </w:rPr>
          <w:instrText xml:space="preserve"> PAGEREF _Toc125462294 \h </w:instrText>
        </w:r>
        <w:r w:rsidR="002F293B">
          <w:rPr>
            <w:noProof/>
            <w:webHidden/>
          </w:rPr>
        </w:r>
        <w:r w:rsidR="002F293B">
          <w:rPr>
            <w:noProof/>
            <w:webHidden/>
          </w:rPr>
          <w:fldChar w:fldCharType="separate"/>
        </w:r>
        <w:r w:rsidR="00B50BF9">
          <w:rPr>
            <w:noProof/>
            <w:webHidden/>
          </w:rPr>
          <w:t>72</w:t>
        </w:r>
        <w:r w:rsidR="002F293B">
          <w:rPr>
            <w:noProof/>
            <w:webHidden/>
          </w:rPr>
          <w:fldChar w:fldCharType="end"/>
        </w:r>
      </w:hyperlink>
    </w:p>
    <w:p w:rsidR="00C11F78" w:rsidRPr="00ED716A" w:rsidRDefault="00B14426">
      <w:pPr>
        <w:rPr>
          <w:rFonts w:ascii="Arial" w:hAnsi="Arial" w:cs="Arial"/>
        </w:rPr>
      </w:pPr>
      <w:r w:rsidRPr="00ED716A">
        <w:rPr>
          <w:rFonts w:ascii="Arial" w:hAnsi="Arial" w:cs="Arial"/>
        </w:rPr>
        <w:fldChar w:fldCharType="end"/>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br w:type="page"/>
      </w:r>
    </w:p>
    <w:p w:rsidR="00634828" w:rsidRDefault="006348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375BB" w:rsidRDefault="004375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4375BB" w:rsidSect="004375BB">
          <w:headerReference w:type="default" r:id="rId9"/>
          <w:footerReference w:type="default" r:id="rId10"/>
          <w:footnotePr>
            <w:numFmt w:val="lowerLetter"/>
          </w:footnotePr>
          <w:endnotePr>
            <w:numFmt w:val="lowerLetter"/>
          </w:endnotePr>
          <w:pgSz w:w="12240" w:h="15840"/>
          <w:pgMar w:top="1080" w:right="1080" w:bottom="720" w:left="1080" w:header="720" w:footer="720" w:gutter="0"/>
          <w:cols w:space="720"/>
          <w:docGrid w:linePitch="272"/>
        </w:sectPr>
      </w:pPr>
    </w:p>
    <w:p w:rsidR="00326ACC" w:rsidRPr="00ED716A" w:rsidRDefault="00785937" w:rsidP="00880960">
      <w:pPr>
        <w:jc w:val="center"/>
        <w:rPr>
          <w:rFonts w:ascii="Arial" w:hAnsi="Arial" w:cs="Arial"/>
        </w:rPr>
      </w:pPr>
      <w:r w:rsidRPr="00ED716A">
        <w:rPr>
          <w:rFonts w:ascii="Arial" w:hAnsi="Arial" w:cs="Arial"/>
        </w:rPr>
        <w:lastRenderedPageBreak/>
        <w:t xml:space="preserve">@COUNTY </w:t>
      </w:r>
      <w:r w:rsidR="00326ACC" w:rsidRPr="00ED716A">
        <w:rPr>
          <w:rFonts w:ascii="Arial" w:hAnsi="Arial" w:cs="Arial"/>
        </w:rPr>
        <w:t>COUNTY</w:t>
      </w: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940B5B">
      <w:pPr>
        <w:pStyle w:val="Heading1"/>
        <w:rPr>
          <w:rFonts w:ascii="Arial" w:hAnsi="Arial" w:cs="Arial"/>
        </w:rPr>
      </w:pPr>
      <w:bookmarkStart w:id="0" w:name="_Toc227379083"/>
      <w:bookmarkStart w:id="1" w:name="_Toc125462260"/>
      <w:r w:rsidRPr="00ED716A">
        <w:rPr>
          <w:rFonts w:ascii="Arial" w:hAnsi="Arial" w:cs="Arial"/>
        </w:rPr>
        <w:t>FINANCIAL SECTION</w:t>
      </w:r>
      <w:bookmarkEnd w:id="0"/>
      <w:bookmarkEnd w:id="1"/>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375BB" w:rsidRDefault="004375BB"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sectPr w:rsidR="004375BB" w:rsidSect="004478BD">
          <w:headerReference w:type="default" r:id="rId11"/>
          <w:footerReference w:type="default" r:id="rId12"/>
          <w:footnotePr>
            <w:numFmt w:val="lowerLetter"/>
          </w:footnotePr>
          <w:endnotePr>
            <w:numFmt w:val="lowerLetter"/>
          </w:endnotePr>
          <w:pgSz w:w="12240" w:h="15840"/>
          <w:pgMar w:top="1080" w:right="1080" w:bottom="720" w:left="1080" w:header="720" w:footer="720" w:gutter="0"/>
          <w:pgNumType w:start="1"/>
          <w:cols w:space="720"/>
          <w:docGrid w:linePitch="272"/>
        </w:sectPr>
      </w:pPr>
    </w:p>
    <w:p w:rsidR="00326ACC" w:rsidRPr="00ED716A" w:rsidRDefault="00326ACC" w:rsidP="00940B5B">
      <w:pPr>
        <w:pStyle w:val="Heading1"/>
        <w:rPr>
          <w:rFonts w:ascii="Arial" w:hAnsi="Arial" w:cs="Arial"/>
        </w:rPr>
      </w:pPr>
      <w:bookmarkStart w:id="2" w:name="_Toc125462261"/>
      <w:bookmarkStart w:id="3" w:name="_Toc227379085"/>
      <w:r w:rsidRPr="00ED716A">
        <w:rPr>
          <w:rFonts w:ascii="Arial" w:hAnsi="Arial" w:cs="Arial"/>
        </w:rPr>
        <w:lastRenderedPageBreak/>
        <w:t>INDEPENDENT AUDITOR'S REPORT</w:t>
      </w:r>
      <w:bookmarkEnd w:id="2"/>
      <w:bookmarkEnd w:id="3"/>
    </w:p>
    <w:p w:rsidR="00CF4E0B" w:rsidRPr="00ED716A" w:rsidRDefault="00CF4E0B" w:rsidP="001E5E4B">
      <w:pPr>
        <w:widowControl w:val="0"/>
        <w:tabs>
          <w:tab w:val="left" w:pos="-840"/>
          <w:tab w:val="left" w:pos="-720"/>
          <w:tab w:val="left" w:pos="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 xml:space="preserve">Adverse opinion on the basic financial statements of a primary government that omits the financial data of each discrete component unit and that does </w:t>
      </w:r>
      <w:r w:rsidRPr="00ED716A">
        <w:rPr>
          <w:rFonts w:ascii="Arial" w:hAnsi="Arial" w:cs="Arial"/>
          <w:b/>
          <w:color w:val="FF0000"/>
          <w:u w:val="single"/>
        </w:rPr>
        <w:t>NOT</w:t>
      </w:r>
      <w:r w:rsidRPr="00ED716A">
        <w:rPr>
          <w:rFonts w:ascii="Arial" w:hAnsi="Arial" w:cs="Arial"/>
          <w:b/>
          <w:color w:val="FF0000"/>
        </w:rPr>
        <w:t xml:space="preserve"> issue audited financial statements for the reporting entity.</w:t>
      </w:r>
    </w:p>
    <w:p w:rsidR="001E5E4B" w:rsidRPr="00ED716A" w:rsidRDefault="001E5E4B" w:rsidP="001E5E4B">
      <w:pPr>
        <w:widowControl w:val="0"/>
        <w:tabs>
          <w:tab w:val="left" w:pos="-840"/>
          <w:tab w:val="left" w:pos="-720"/>
          <w:tab w:val="left" w:pos="0"/>
        </w:tabs>
        <w:rPr>
          <w:rFonts w:ascii="Arial" w:hAnsi="Arial" w:cs="Arial"/>
          <w:color w:val="FF0000"/>
        </w:rPr>
      </w:pP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D21D0B" w:rsidRDefault="00D21D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21D0B" w:rsidRPr="0051340C"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the </w:t>
      </w:r>
      <w:r>
        <w:rPr>
          <w:rFonts w:ascii="Arial" w:hAnsi="Arial" w:cs="Arial"/>
          <w:b/>
        </w:rPr>
        <w:t xml:space="preserve">Audit of the </w:t>
      </w:r>
      <w:r w:rsidRPr="0051340C">
        <w:rPr>
          <w:rFonts w:ascii="Arial" w:hAnsi="Arial" w:cs="Arial"/>
          <w:b/>
        </w:rPr>
        <w:t>Financial Statements</w:t>
      </w:r>
    </w:p>
    <w:p w:rsidR="00D21D0B" w:rsidRPr="0051340C"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D21D0B" w:rsidRPr="003833E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Adverse and Unmodified Opinions</w:t>
      </w: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audited the</w:t>
      </w:r>
      <w:r w:rsidR="00DB2F1B">
        <w:rPr>
          <w:rFonts w:ascii="Arial" w:hAnsi="Arial" w:cs="Arial"/>
        </w:rPr>
        <w:t xml:space="preserve"> cash basis</w:t>
      </w:r>
      <w:r w:rsidRPr="0051340C">
        <w:rPr>
          <w:rFonts w:ascii="Arial" w:hAnsi="Arial" w:cs="Arial"/>
        </w:rPr>
        <w:t xml:space="preserve"> financial statements of the governmental activities, </w:t>
      </w:r>
      <w:r w:rsidRPr="0051340C">
        <w:rPr>
          <w:rFonts w:ascii="Arial" w:hAnsi="Arial" w:cs="Arial"/>
          <w:strike/>
        </w:rPr>
        <w:t>the business-type activities,</w:t>
      </w:r>
      <w:r w:rsidRPr="0051340C">
        <w:rPr>
          <w:rFonts w:ascii="Arial" w:hAnsi="Arial" w:cs="Arial"/>
        </w:rPr>
        <w:t xml:space="preserve"> the/</w:t>
      </w:r>
      <w:r w:rsidRPr="0051340C">
        <w:rPr>
          <w:rFonts w:ascii="Arial" w:hAnsi="Arial" w:cs="Arial"/>
          <w:strike/>
        </w:rPr>
        <w:t>each</w:t>
      </w:r>
      <w:r w:rsidRPr="0051340C">
        <w:rPr>
          <w:rFonts w:ascii="Arial" w:hAnsi="Arial" w:cs="Arial"/>
        </w:rPr>
        <w:t xml:space="preserve"> major fund, and the aggregate remaining fund information of @County County, Mississippi, (the County) as of and for the year ended </w:t>
      </w:r>
      <w:r>
        <w:rPr>
          <w:rFonts w:ascii="Arial" w:hAnsi="Arial" w:cs="Arial"/>
        </w:rPr>
        <w:t>September 30, 2022</w:t>
      </w:r>
      <w:r w:rsidRPr="0051340C">
        <w:rPr>
          <w:rFonts w:ascii="Arial" w:hAnsi="Arial" w:cs="Arial"/>
        </w:rPr>
        <w:t xml:space="preserve">, and the related notes to the financial statements, which collectively comprise the </w:t>
      </w:r>
      <w:r>
        <w:rPr>
          <w:rFonts w:ascii="Arial" w:hAnsi="Arial" w:cs="Arial"/>
        </w:rPr>
        <w:t xml:space="preserve">County’s </w:t>
      </w:r>
      <w:r w:rsidRPr="0051340C">
        <w:rPr>
          <w:rFonts w:ascii="Arial" w:hAnsi="Arial" w:cs="Arial"/>
        </w:rPr>
        <w:t xml:space="preserve">basic financial statements as listed in the table of contents.  </w:t>
      </w: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Adverse Opinion on Aggregate Discretely Presented Component Unit</w:t>
      </w:r>
      <w:r w:rsidRPr="00330B03">
        <w:rPr>
          <w:rFonts w:ascii="Arial" w:hAnsi="Arial" w:cs="Arial"/>
          <w:i/>
          <w:strike/>
        </w:rPr>
        <w:t>(s)</w:t>
      </w: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because of the significance of the matter discussed in the </w:t>
      </w:r>
      <w:r>
        <w:rPr>
          <w:rFonts w:ascii="Arial" w:hAnsi="Arial" w:cs="Arial"/>
        </w:rPr>
        <w:t>Basis for Adverse and Unmodified Opinions section of our report, the accompanying financial statements referred to above do not present fairly the cash basis financial position of the aggregate discretely presented component unit</w:t>
      </w:r>
      <w:r w:rsidRPr="00330B03">
        <w:rPr>
          <w:rFonts w:ascii="Arial" w:hAnsi="Arial" w:cs="Arial"/>
          <w:strike/>
        </w:rPr>
        <w:t>(s)</w:t>
      </w:r>
      <w:r>
        <w:rPr>
          <w:rFonts w:ascii="Arial" w:hAnsi="Arial" w:cs="Arial"/>
        </w:rPr>
        <w:t xml:space="preserve"> of @County County, Mississippi, as of September 30, 2022, or the changes in cash basis financial position for the year then ended in accordance with accounting principles applicable to the County’s cash basis of accounting.</w:t>
      </w: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Opinions on Governmental Activities, </w:t>
      </w:r>
      <w:r>
        <w:rPr>
          <w:rFonts w:ascii="Arial" w:hAnsi="Arial" w:cs="Arial"/>
          <w:i/>
          <w:strike/>
        </w:rPr>
        <w:t>Business-Type Activities</w:t>
      </w:r>
      <w:r>
        <w:rPr>
          <w:rFonts w:ascii="Arial" w:hAnsi="Arial" w:cs="Arial"/>
          <w:i/>
        </w:rPr>
        <w:t>, and the/</w:t>
      </w:r>
      <w:r>
        <w:rPr>
          <w:rFonts w:ascii="Arial" w:hAnsi="Arial" w:cs="Arial"/>
          <w:i/>
          <w:strike/>
        </w:rPr>
        <w:t>E</w:t>
      </w:r>
      <w:r>
        <w:rPr>
          <w:rFonts w:ascii="Arial" w:hAnsi="Arial" w:cs="Arial"/>
          <w:i/>
        </w:rPr>
        <w:t>a</w:t>
      </w:r>
      <w:r>
        <w:rPr>
          <w:rFonts w:ascii="Arial" w:hAnsi="Arial" w:cs="Arial"/>
          <w:i/>
          <w:strike/>
        </w:rPr>
        <w:t>ch</w:t>
      </w:r>
      <w:r>
        <w:rPr>
          <w:rFonts w:ascii="Arial" w:hAnsi="Arial" w:cs="Arial"/>
          <w:i/>
        </w:rPr>
        <w:t xml:space="preserve"> Major Fund</w:t>
      </w: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21D0B" w:rsidRPr="00166E96"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the accompanying financial statements referred to above present fairly, in all material respects, the respective cash basis financial position of the governmental activities, </w:t>
      </w:r>
      <w:r>
        <w:rPr>
          <w:rFonts w:ascii="Arial" w:hAnsi="Arial" w:cs="Arial"/>
          <w:strike/>
        </w:rPr>
        <w:t>business-type activities</w:t>
      </w:r>
      <w:r>
        <w:rPr>
          <w:rFonts w:ascii="Arial" w:hAnsi="Arial" w:cs="Arial"/>
        </w:rPr>
        <w:t>, and the/</w:t>
      </w:r>
      <w:r>
        <w:rPr>
          <w:rFonts w:ascii="Arial" w:hAnsi="Arial" w:cs="Arial"/>
          <w:strike/>
        </w:rPr>
        <w:t>each</w:t>
      </w:r>
      <w:r>
        <w:rPr>
          <w:rFonts w:ascii="Arial" w:hAnsi="Arial" w:cs="Arial"/>
        </w:rPr>
        <w:t xml:space="preserve"> major fund of @County County, Mississippi, as of September 30, 2022, and the respective changes in cash basis financial position </w:t>
      </w:r>
      <w:r w:rsidRPr="00D21D0B">
        <w:rPr>
          <w:rFonts w:ascii="Arial" w:hAnsi="Arial" w:cs="Arial"/>
          <w:strike/>
        </w:rPr>
        <w:t>and, where applicable, cash flows</w:t>
      </w:r>
      <w:r>
        <w:rPr>
          <w:rFonts w:ascii="Arial" w:hAnsi="Arial" w:cs="Arial"/>
        </w:rPr>
        <w:t xml:space="preserve"> thereof for the year then ended in accordance with the basis of accounting described in Note 1.</w:t>
      </w: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Adverse and Unmodified Opinions</w:t>
      </w: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in accordance with auditing standards generally accepted in the United States of America (GAAS) and the standards applicable to financial audits contained in </w:t>
      </w:r>
      <w:r>
        <w:rPr>
          <w:rFonts w:ascii="Arial" w:hAnsi="Arial" w:cs="Arial"/>
          <w:i/>
        </w:rPr>
        <w:t>Government Auditing Standards</w:t>
      </w:r>
      <w:r>
        <w:rPr>
          <w:rFonts w:ascii="Arial" w:hAnsi="Arial" w:cs="Arial"/>
        </w:rPr>
        <w:t>, issued by the Comptroller General of the United States (</w:t>
      </w:r>
      <w:r>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Statements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adverse and unmodified opinions.</w:t>
      </w: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Adverse Opinion on the Aggregate Discretely Presented Component Unit</w:t>
      </w:r>
      <w:r w:rsidRPr="00072CDB">
        <w:rPr>
          <w:rFonts w:ascii="Arial" w:hAnsi="Arial" w:cs="Arial"/>
          <w:i/>
          <w:strike/>
        </w:rPr>
        <w:t>(s)</w:t>
      </w: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21D0B" w:rsidRDefault="00D21D0B" w:rsidP="00D21D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The financial statements do not include financial data for the County’s legally separate component unit</w:t>
      </w:r>
      <w:r w:rsidRPr="00072CDB">
        <w:rPr>
          <w:rFonts w:ascii="Arial" w:hAnsi="Arial" w:cs="Arial"/>
          <w:strike/>
        </w:rPr>
        <w:t>(s)</w:t>
      </w:r>
      <w:r>
        <w:rPr>
          <w:rFonts w:ascii="Arial" w:hAnsi="Arial" w:cs="Arial"/>
        </w:rPr>
        <w:t>.  Accounting principles applicable to the County’s cash basis of accounting require the financial data for those component unit</w:t>
      </w:r>
      <w:r w:rsidRPr="00D21D0B">
        <w:rPr>
          <w:rFonts w:ascii="Arial" w:hAnsi="Arial" w:cs="Arial"/>
          <w:strike/>
        </w:rPr>
        <w:t>(s)</w:t>
      </w:r>
      <w:r>
        <w:rPr>
          <w:rFonts w:ascii="Arial" w:hAnsi="Arial" w:cs="Arial"/>
        </w:rPr>
        <w:t xml:space="preserve"> to be reported with the financial data of the County’s primary government unless the County also issues financial statements for the financial reporting entity that include the financial data for its component unit</w:t>
      </w:r>
      <w:r w:rsidRPr="00072CDB">
        <w:rPr>
          <w:rFonts w:ascii="Arial" w:hAnsi="Arial" w:cs="Arial"/>
          <w:strike/>
        </w:rPr>
        <w:t>(s)</w:t>
      </w:r>
      <w:r>
        <w:rPr>
          <w:rFonts w:ascii="Arial" w:hAnsi="Arial" w:cs="Arial"/>
        </w:rPr>
        <w:t>.  The County has not issued such reporting entity financial statements.  The effects of not including the County’s legally separate component unit</w:t>
      </w:r>
      <w:r w:rsidRPr="00883691">
        <w:rPr>
          <w:rFonts w:ascii="Arial" w:hAnsi="Arial" w:cs="Arial"/>
          <w:strike/>
        </w:rPr>
        <w:t>(s)</w:t>
      </w:r>
      <w:r>
        <w:rPr>
          <w:rFonts w:ascii="Arial" w:hAnsi="Arial" w:cs="Arial"/>
        </w:rPr>
        <w:t xml:space="preserve"> on the aggregate discretely presented component unit</w:t>
      </w:r>
      <w:r w:rsidRPr="00883691">
        <w:rPr>
          <w:rFonts w:ascii="Arial" w:hAnsi="Arial" w:cs="Arial"/>
          <w:strike/>
        </w:rPr>
        <w:t>(s)</w:t>
      </w:r>
      <w:r>
        <w:rPr>
          <w:rFonts w:ascii="Arial" w:hAnsi="Arial" w:cs="Arial"/>
        </w:rPr>
        <w:t xml:space="preserve"> has not been determined.</w:t>
      </w:r>
    </w:p>
    <w:p w:rsidR="00D21D0B" w:rsidRDefault="00D21D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2F9C" w:rsidRPr="003062AD"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3062AD">
        <w:rPr>
          <w:rFonts w:ascii="Arial" w:hAnsi="Arial" w:cs="Arial"/>
          <w:b/>
          <w:i/>
        </w:rPr>
        <w:t>Emphasis of Matter</w:t>
      </w:r>
      <w:r w:rsidR="003062AD" w:rsidRPr="003062AD">
        <w:rPr>
          <w:rFonts w:ascii="Arial" w:hAnsi="Arial" w:cs="Arial"/>
          <w:b/>
          <w:i/>
        </w:rPr>
        <w:t xml:space="preserve"> – Basis of Accounting</w:t>
      </w:r>
    </w:p>
    <w:p w:rsidR="00322F9C" w:rsidRPr="003062AD"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2F9C" w:rsidRPr="003062AD"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3062AD">
        <w:rPr>
          <w:rFonts w:ascii="Arial" w:hAnsi="Arial" w:cs="Arial"/>
        </w:rPr>
        <w:t>We draw attention to Note 1 of the financial statements</w:t>
      </w:r>
      <w:r w:rsidR="004047A8">
        <w:rPr>
          <w:rFonts w:ascii="Arial" w:hAnsi="Arial" w:cs="Arial"/>
        </w:rPr>
        <w:t>,</w:t>
      </w:r>
      <w:r w:rsidRPr="003062AD">
        <w:rPr>
          <w:rFonts w:ascii="Arial" w:hAnsi="Arial" w:cs="Arial"/>
        </w:rPr>
        <w:t xml:space="preserve"> which describes</w:t>
      </w:r>
      <w:r w:rsidR="00CA1DCD">
        <w:rPr>
          <w:rFonts w:ascii="Arial" w:hAnsi="Arial" w:cs="Arial"/>
        </w:rPr>
        <w:t xml:space="preserve"> the basis of accounting.  The financial statements are prepared on the cash basis of accounting, which is a basis of accounting other than accounting principles generally accepted in the United States of America.</w:t>
      </w:r>
      <w:r w:rsidRPr="003062AD">
        <w:rPr>
          <w:rFonts w:ascii="Arial" w:hAnsi="Arial" w:cs="Arial"/>
        </w:rPr>
        <w:t xml:space="preserve"> </w:t>
      </w:r>
      <w:r w:rsidR="00CA1DCD">
        <w:rPr>
          <w:rFonts w:ascii="Arial" w:hAnsi="Arial" w:cs="Arial"/>
        </w:rPr>
        <w:t xml:space="preserve"> </w:t>
      </w:r>
      <w:r w:rsidRPr="003062AD">
        <w:rPr>
          <w:rFonts w:ascii="Arial" w:hAnsi="Arial" w:cs="Arial"/>
        </w:rPr>
        <w:t>Our opinions are not modified with respect to this matter.</w:t>
      </w:r>
    </w:p>
    <w:p w:rsidR="00322F9C" w:rsidRDefault="00322F9C"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preparation and fair presentation of the financial statements in accordance with the cash basis of accounting, as described in Note 1, </w:t>
      </w:r>
      <w:r w:rsidR="00316C71">
        <w:rPr>
          <w:rFonts w:ascii="Arial" w:hAnsi="Arial" w:cs="Arial"/>
        </w:rPr>
        <w:t xml:space="preserve">and for determining that the cash basis of accounting is an acceptable basis for the preparation of the financial statements in the circumstances.  Management is also responsible </w:t>
      </w:r>
      <w:r>
        <w:rPr>
          <w:rFonts w:ascii="Arial" w:hAnsi="Arial" w:cs="Arial"/>
        </w:rPr>
        <w:t>for the design, implementation, and maintenance of internal control relevant to the preparation and fair presentation of the financial statements that are free from material misstatement, whether due to fraud or error.</w:t>
      </w: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rsidR="00316C71" w:rsidRDefault="00316C71"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A1DCD" w:rsidRPr="00CA1DCD" w:rsidRDefault="00CA1DCD" w:rsidP="00DB2F1B">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CA1DCD">
        <w:rPr>
          <w:rFonts w:ascii="Arial" w:hAnsi="Arial" w:cs="Arial"/>
          <w:sz w:val="20"/>
        </w:rPr>
        <w:t>E</w:t>
      </w:r>
      <w:r w:rsidR="000C2E8D" w:rsidRPr="00CA1DCD">
        <w:rPr>
          <w:rFonts w:ascii="Arial" w:hAnsi="Arial" w:cs="Arial"/>
          <w:sz w:val="20"/>
        </w:rPr>
        <w:t>xercise professional judgment and maintain professional skepticism throughout the audit.</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0C2E8D" w:rsidRPr="00CA1DCD" w:rsidRDefault="00CA1DCD" w:rsidP="00DB2F1B">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0C2E8D" w:rsidRPr="00CA1DCD">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0C2E8D" w:rsidRPr="00CA1DCD" w:rsidRDefault="00CA1DCD" w:rsidP="000C2E8D">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0C2E8D">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0C2E8D" w:rsidRPr="00CA1DCD" w:rsidRDefault="00CA1DCD" w:rsidP="000C2E8D">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0C2E8D">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0C2E8D" w:rsidRPr="003C13D1" w:rsidRDefault="00CA1DCD" w:rsidP="000C2E8D">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w:t>
      </w:r>
      <w:r w:rsidR="000C2E8D">
        <w:rPr>
          <w:rFonts w:ascii="Arial" w:hAnsi="Arial" w:cs="Arial"/>
          <w:sz w:val="20"/>
        </w:rPr>
        <w:t>onclude whether, in our judgment, there are conditions or events, considered in the aggregate, that raise substantial doubt about the County’s ability to continue as a going concern for a reasonable period of time.</w:t>
      </w: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rsidR="00D21D0B" w:rsidRDefault="00D21D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2E8D" w:rsidRPr="008734F8"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rsidR="000C2E8D" w:rsidRPr="0051340C"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0C2E8D" w:rsidRPr="0051340C"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rsidR="000C2E8D" w:rsidRPr="0051340C"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2E8D" w:rsidRPr="0051340C"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Title 2 </w:t>
      </w:r>
      <w:r w:rsidRPr="00173C7F">
        <w:rPr>
          <w:rFonts w:ascii="Arial" w:hAnsi="Arial" w:cs="Arial"/>
          <w:i/>
        </w:rPr>
        <w:t>U.S. Code of Federal Regulations</w:t>
      </w:r>
      <w:r w:rsidRPr="0051340C">
        <w:rPr>
          <w:rFonts w:ascii="Arial" w:hAnsi="Arial" w:cs="Arial"/>
        </w:rPr>
        <w:t xml:space="preserve"> Part 200, </w:t>
      </w:r>
      <w:r w:rsidRPr="00173C7F">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accompanying </w:t>
      </w:r>
      <w:r w:rsidR="00F71BB2">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p>
    <w:p w:rsidR="000C2E8D" w:rsidRPr="0051340C"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2E8D" w:rsidRDefault="000C2E8D" w:rsidP="000C2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accompanying Schedule of Expenditures of Federal Awards, as required by Title 2 </w:t>
      </w:r>
      <w:r w:rsidRPr="00096643">
        <w:rPr>
          <w:rFonts w:ascii="Arial" w:hAnsi="Arial" w:cs="Arial"/>
          <w:i/>
        </w:rPr>
        <w:t>U.S. Code of Federal Regulation</w:t>
      </w:r>
      <w:r>
        <w:rPr>
          <w:rFonts w:ascii="Arial" w:hAnsi="Arial" w:cs="Arial"/>
          <w:i/>
        </w:rPr>
        <w:t>s</w:t>
      </w:r>
      <w:r w:rsidRPr="0051340C">
        <w:rPr>
          <w:rFonts w:ascii="Arial" w:hAnsi="Arial" w:cs="Arial"/>
        </w:rPr>
        <w:t xml:space="preserve"> Part 200, </w:t>
      </w:r>
      <w:r w:rsidRPr="00096643">
        <w:rPr>
          <w:rFonts w:ascii="Arial" w:hAnsi="Arial" w:cs="Arial"/>
          <w:i/>
        </w:rPr>
        <w:t xml:space="preserve">Uniform Administrative Requirements, Cost Principles, and Audit Requirements for Federal </w:t>
      </w:r>
      <w:r w:rsidRPr="00096643">
        <w:rPr>
          <w:rFonts w:ascii="Arial" w:hAnsi="Arial" w:cs="Arial"/>
          <w:i/>
        </w:rPr>
        <w:lastRenderedPageBreak/>
        <w:t>Awards</w:t>
      </w:r>
      <w:r w:rsidRPr="0051340C">
        <w:rPr>
          <w:rFonts w:ascii="Arial" w:hAnsi="Arial" w:cs="Arial"/>
        </w:rPr>
        <w:t xml:space="preserve">, </w:t>
      </w:r>
      <w:r w:rsidRPr="0051340C">
        <w:rPr>
          <w:rFonts w:ascii="Arial" w:hAnsi="Arial" w:cs="Arial"/>
          <w:strike/>
        </w:rPr>
        <w:t xml:space="preserve">and the </w:t>
      </w:r>
      <w:r w:rsidR="00F71BB2">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51340C">
        <w:rPr>
          <w:rFonts w:ascii="Arial" w:hAnsi="Arial" w:cs="Arial"/>
          <w:strike/>
        </w:rPr>
        <w:t xml:space="preserve">and the </w:t>
      </w:r>
      <w:r w:rsidR="00F71BB2">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rsidR="00D21D0B" w:rsidRDefault="00D21D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C7450" w:rsidRDefault="005C7450"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rsidR="005C7450" w:rsidRDefault="005C7450"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5C7450" w:rsidRPr="005C7450" w:rsidRDefault="005C7450"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Edit the next paragraph to delete any schedule that is not presented.)</w:t>
      </w:r>
    </w:p>
    <w:p w:rsidR="005C7450" w:rsidRDefault="005C7450"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other information included in the annual report.  The other information comprises the Management’s Discussion and Analysis, the Budgetary Comparison Schedule(s), Schedule of Investments, Schedule of Interfund Loans </w:t>
      </w:r>
      <w:r w:rsidRPr="00AF5508">
        <w:rPr>
          <w:rFonts w:ascii="Arial" w:hAnsi="Arial" w:cs="Arial"/>
          <w:strike/>
        </w:rPr>
        <w:t>and Advances</w:t>
      </w:r>
      <w:r>
        <w:rPr>
          <w:rFonts w:ascii="Arial" w:hAnsi="Arial" w:cs="Arial"/>
        </w:rPr>
        <w:t>, Schedule of Capital Assets, Schedule of Changes in Short-term Debt, Schedule of Changes in Long-term Debt, Schedule of Surety Bonds for County Officials and corresponding notes but does not include the basic financial statements and our auditor’s report thereon.  Our opinions on the basic financial statements do not cover the other information, and we do not express an opinion or any form of assurance thereon.</w:t>
      </w:r>
    </w:p>
    <w:p w:rsidR="005C7450" w:rsidRDefault="005C7450"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C7450" w:rsidRPr="00EF47BE" w:rsidRDefault="005C7450"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rsidR="000C2E8D" w:rsidRDefault="000C2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C7450" w:rsidRPr="0051340C" w:rsidRDefault="005C7450"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5C7450" w:rsidRPr="0051340C" w:rsidRDefault="005C7450"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C7450" w:rsidRDefault="005C7450"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rsidR="00322F9C" w:rsidRPr="0051340C" w:rsidRDefault="00322F9C" w:rsidP="005C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322F9C">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322F9C">
        <w:trPr>
          <w:cantSplit/>
        </w:trPr>
        <w:tc>
          <w:tcPr>
            <w:tcW w:w="5580" w:type="dxa"/>
          </w:tcPr>
          <w:p w:rsidR="008638CF" w:rsidRPr="00ED716A" w:rsidRDefault="008638CF" w:rsidP="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BB1B40" w:rsidRDefault="00BB1B40"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Pr>
          <w:rFonts w:ascii="Arial" w:hAnsi="Arial" w:cs="Arial"/>
          <w:b/>
          <w:color w:val="FF0000"/>
        </w:rPr>
        <w:t>Note to Preparer:</w:t>
      </w:r>
      <w:r w:rsidR="008638CF" w:rsidRPr="00ED716A">
        <w:rPr>
          <w:rFonts w:ascii="Arial" w:hAnsi="Arial" w:cs="Arial"/>
          <w:color w:val="FF0000"/>
        </w:rPr>
        <w:t xml:space="preserve"> For modifications to the Independent Auditor’s Report refer to the </w:t>
      </w:r>
      <w:r w:rsidR="008638CF" w:rsidRPr="00ED716A">
        <w:rPr>
          <w:rFonts w:ascii="Arial" w:hAnsi="Arial" w:cs="Arial"/>
          <w:color w:val="FF0000"/>
          <w:u w:val="single"/>
        </w:rPr>
        <w:t>AICPA Audit and Accounting Guide on Audits of State and Local Governments</w:t>
      </w:r>
      <w:r>
        <w:rPr>
          <w:rFonts w:ascii="Arial" w:hAnsi="Arial" w:cs="Arial"/>
          <w:color w:val="FF0000"/>
          <w:u w:val="single"/>
        </w:rPr>
        <w:t>.</w:t>
      </w:r>
      <w:r>
        <w:rPr>
          <w:rFonts w:ascii="Arial" w:hAnsi="Arial" w:cs="Arial"/>
          <w:color w:val="FF0000"/>
        </w:rPr>
        <w:t>)</w:t>
      </w:r>
    </w:p>
    <w:p w:rsidR="00BF1E8D" w:rsidRPr="00ED716A"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5B5254" w:rsidRPr="00ED716A" w:rsidRDefault="005B5254"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6312B6" w:rsidRPr="00ED716A"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6312B6" w:rsidRPr="00ED716A"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6312B6" w:rsidRPr="00ED716A"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1E5E4B" w:rsidRPr="00ED716A" w:rsidRDefault="002E009F"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br w:type="page"/>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22479A" w:rsidRPr="00ED716A" w:rsidRDefault="0022479A" w:rsidP="0022479A">
      <w:pPr>
        <w:pStyle w:val="Heading1"/>
        <w:rPr>
          <w:rFonts w:ascii="Arial" w:hAnsi="Arial" w:cs="Arial"/>
        </w:rPr>
      </w:pPr>
      <w:bookmarkStart w:id="4" w:name="_Toc125462262"/>
      <w:r w:rsidRPr="00ED716A">
        <w:rPr>
          <w:rFonts w:ascii="Arial" w:hAnsi="Arial" w:cs="Arial"/>
        </w:rPr>
        <w:t>INDEPENDENT AUDITOR'S REPORT</w:t>
      </w:r>
      <w:bookmarkEnd w:id="4"/>
    </w:p>
    <w:p w:rsidR="001E5E4B" w:rsidRPr="00ED716A" w:rsidRDefault="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631D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Unmodified</w:t>
      </w:r>
      <w:r w:rsidR="001A4901" w:rsidRPr="00ED716A">
        <w:rPr>
          <w:rFonts w:ascii="Arial" w:hAnsi="Arial" w:cs="Arial"/>
          <w:b/>
          <w:color w:val="FF0000"/>
        </w:rPr>
        <w:t xml:space="preserve"> </w:t>
      </w:r>
      <w:r w:rsidR="0022479A" w:rsidRPr="00ED716A">
        <w:rPr>
          <w:rFonts w:ascii="Arial" w:hAnsi="Arial" w:cs="Arial"/>
          <w:b/>
          <w:color w:val="FF0000"/>
        </w:rPr>
        <w:t xml:space="preserve">or modified </w:t>
      </w:r>
      <w:r w:rsidR="00326ACC" w:rsidRPr="00ED716A">
        <w:rPr>
          <w:rFonts w:ascii="Arial" w:hAnsi="Arial" w:cs="Arial"/>
          <w:b/>
          <w:color w:val="FF0000"/>
        </w:rPr>
        <w:t>opinions on the basic financial statements</w:t>
      </w:r>
      <w:r w:rsidR="0022479A" w:rsidRPr="00ED716A">
        <w:rPr>
          <w:rFonts w:ascii="Arial" w:hAnsi="Arial" w:cs="Arial"/>
          <w:b/>
          <w:color w:val="FF0000"/>
        </w:rPr>
        <w:t>.</w:t>
      </w:r>
      <w:r w:rsidR="001A4901" w:rsidRPr="00ED716A">
        <w:rPr>
          <w:rFonts w:ascii="Arial" w:hAnsi="Arial" w:cs="Arial"/>
          <w:b/>
          <w:color w:val="FF0000"/>
        </w:rPr>
        <w:t xml:space="preserve"> </w:t>
      </w:r>
      <w:r w:rsidR="00463B0B" w:rsidRPr="00ED716A">
        <w:rPr>
          <w:rFonts w:ascii="Arial" w:hAnsi="Arial" w:cs="Arial"/>
          <w:b/>
          <w:color w:val="FF0000"/>
        </w:rPr>
        <w:t>No component units</w:t>
      </w:r>
      <w:r w:rsidR="00BB1B40">
        <w:rPr>
          <w:rFonts w:ascii="Arial" w:hAnsi="Arial" w:cs="Arial"/>
          <w:b/>
          <w:color w:val="FF0000"/>
        </w:rPr>
        <w:t>.</w:t>
      </w:r>
    </w:p>
    <w:p w:rsidR="0022479A" w:rsidRPr="00ED716A" w:rsidRDefault="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w:t>
      </w:r>
      <w:r>
        <w:rPr>
          <w:rFonts w:ascii="Arial" w:hAnsi="Arial" w:cs="Arial"/>
          <w:b/>
        </w:rPr>
        <w:t xml:space="preserve"> Audit of the</w:t>
      </w:r>
      <w:r w:rsidRPr="0051340C">
        <w:rPr>
          <w:rFonts w:ascii="Arial" w:hAnsi="Arial" w:cs="Arial"/>
          <w:b/>
        </w:rPr>
        <w:t xml:space="preserve"> Financial Statements</w:t>
      </w:r>
    </w:p>
    <w:p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Opinions</w:t>
      </w:r>
    </w:p>
    <w:p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have audited the</w:t>
      </w:r>
      <w:r w:rsidR="00A60B09">
        <w:rPr>
          <w:rFonts w:ascii="Arial" w:hAnsi="Arial" w:cs="Arial"/>
        </w:rPr>
        <w:t xml:space="preserve"> cash basis</w:t>
      </w:r>
      <w:r>
        <w:rPr>
          <w:rFonts w:ascii="Arial" w:hAnsi="Arial" w:cs="Arial"/>
        </w:rPr>
        <w:t xml:space="preserve"> financial statements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(the County), as of and for the year ended September 30, 2022, and the related notes to the financial statements, which collectively comprise the County’s basic financial statements as listed in the table of contents.</w:t>
      </w:r>
    </w:p>
    <w:p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2F9C" w:rsidRPr="00D5350F"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the accompanying financial statements referred to above present fairly, in all material respects, the respective cash basis financial position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as of September 30, 2022, and the respective changes in cash basis financial position, </w:t>
      </w:r>
      <w:r w:rsidRPr="00322F9C">
        <w:rPr>
          <w:rFonts w:ascii="Arial" w:hAnsi="Arial" w:cs="Arial"/>
          <w:strike/>
        </w:rPr>
        <w:t>and, where applicable, cash flows</w:t>
      </w:r>
      <w:r>
        <w:rPr>
          <w:rFonts w:ascii="Arial" w:hAnsi="Arial" w:cs="Arial"/>
        </w:rPr>
        <w:t xml:space="preserve"> thereof for the year then ended in accordance with the basis of accounting described in Note 1.</w:t>
      </w:r>
    </w:p>
    <w:p w:rsidR="00322F9C" w:rsidRPr="0051340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Basis for Opinions</w:t>
      </w:r>
    </w:p>
    <w:p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2F9C" w:rsidRPr="00D5350F"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conducted our audit in accordance with auditing standards generally accepted in the United States o</w:t>
      </w:r>
      <w:r w:rsidR="00A60B09">
        <w:rPr>
          <w:rFonts w:ascii="Arial" w:hAnsi="Arial" w:cs="Arial"/>
        </w:rPr>
        <w:t>f America (GAAS</w:t>
      </w:r>
      <w:r>
        <w:rPr>
          <w:rFonts w:ascii="Arial" w:hAnsi="Arial" w:cs="Arial"/>
        </w:rPr>
        <w:t xml:space="preserve">) and the standards applicable to financial audits contained in </w:t>
      </w:r>
      <w:r>
        <w:rPr>
          <w:rFonts w:ascii="Arial" w:hAnsi="Arial" w:cs="Arial"/>
          <w:i/>
        </w:rPr>
        <w:t>Government Auditing Standards</w:t>
      </w:r>
      <w:r>
        <w:rPr>
          <w:rFonts w:ascii="Arial" w:hAnsi="Arial" w:cs="Arial"/>
        </w:rPr>
        <w:t>, issued by the Comptroller General of the United States (</w:t>
      </w:r>
      <w:r>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audit opinions.</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B1B40" w:rsidRPr="003062AD"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3062AD">
        <w:rPr>
          <w:rFonts w:ascii="Arial" w:hAnsi="Arial" w:cs="Arial"/>
          <w:b/>
          <w:i/>
        </w:rPr>
        <w:t>Emphasis of Matter</w:t>
      </w:r>
      <w:r w:rsidR="003062AD" w:rsidRPr="003062AD">
        <w:rPr>
          <w:rFonts w:ascii="Arial" w:hAnsi="Arial" w:cs="Arial"/>
          <w:b/>
          <w:i/>
        </w:rPr>
        <w:t xml:space="preserve"> – Basis of Accounting</w:t>
      </w:r>
    </w:p>
    <w:p w:rsidR="00BB1B40" w:rsidRPr="003062AD"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1DCD" w:rsidRPr="003062AD" w:rsidRDefault="00CA1DCD" w:rsidP="00CA1DC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3062AD">
        <w:rPr>
          <w:rFonts w:ascii="Arial" w:hAnsi="Arial" w:cs="Arial"/>
        </w:rPr>
        <w:t>We draw attention to Note 1 of the financial statements</w:t>
      </w:r>
      <w:r>
        <w:rPr>
          <w:rFonts w:ascii="Arial" w:hAnsi="Arial" w:cs="Arial"/>
        </w:rPr>
        <w:t>,</w:t>
      </w:r>
      <w:r w:rsidRPr="003062AD">
        <w:rPr>
          <w:rFonts w:ascii="Arial" w:hAnsi="Arial" w:cs="Arial"/>
        </w:rPr>
        <w:t xml:space="preserve"> which describes</w:t>
      </w:r>
      <w:r>
        <w:rPr>
          <w:rFonts w:ascii="Arial" w:hAnsi="Arial" w:cs="Arial"/>
        </w:rPr>
        <w:t xml:space="preserve"> the basis of accounting.  The financial statements are prepared on the cash basis of accounting, which is a basis of accounting other than accounting principles generally accepted in the United States of America.</w:t>
      </w:r>
      <w:r w:rsidRPr="003062AD">
        <w:rPr>
          <w:rFonts w:ascii="Arial" w:hAnsi="Arial" w:cs="Arial"/>
        </w:rPr>
        <w:t xml:space="preserve"> </w:t>
      </w:r>
      <w:r>
        <w:rPr>
          <w:rFonts w:ascii="Arial" w:hAnsi="Arial" w:cs="Arial"/>
        </w:rPr>
        <w:t xml:space="preserve"> </w:t>
      </w:r>
      <w:r w:rsidRPr="003062AD">
        <w:rPr>
          <w:rFonts w:ascii="Arial" w:hAnsi="Arial" w:cs="Arial"/>
        </w:rPr>
        <w:t>Our opinions are not modified with respect to this matter.</w:t>
      </w:r>
    </w:p>
    <w:p w:rsidR="00322F9C"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16C71" w:rsidRDefault="00316C71" w:rsidP="00316C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the cash basis of accounting, as described in Note 1, and for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the financial statements that are free from material misstatement, whether due to fraud or error.</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 xml:space="preserve">will always detect a material misstatement when it exists.  The risk of not detecting a material misstatement resulting from fraud is higher than </w:t>
      </w:r>
      <w:r>
        <w:rPr>
          <w:rFonts w:ascii="Arial" w:hAnsi="Arial" w:cs="Arial"/>
        </w:rPr>
        <w:lastRenderedPageBreak/>
        <w:t>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BB1B40">
        <w:rPr>
          <w:rFonts w:ascii="Arial" w:hAnsi="Arial" w:cs="Arial"/>
          <w:sz w:val="20"/>
        </w:rPr>
        <w:t>xercise professional judgment and maintain professional skepticism throughout the audit.</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BB1B40">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BB1B40">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BB1B40">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BB1B40" w:rsidRPr="003C13D1"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w:t>
      </w:r>
      <w:r w:rsidR="00BB1B40">
        <w:rPr>
          <w:rFonts w:ascii="Arial" w:hAnsi="Arial" w:cs="Arial"/>
          <w:sz w:val="20"/>
        </w:rPr>
        <w:t>onclude whether, in our judgment, there are conditions or events, considered in the aggregate, that raise substantial doubt about the County’s ability to continue as a going concern for a reasonable period of time.</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B1B40" w:rsidRPr="008734F8"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Title 2 </w:t>
      </w:r>
      <w:r w:rsidRPr="00173C7F">
        <w:rPr>
          <w:rFonts w:ascii="Arial" w:hAnsi="Arial" w:cs="Arial"/>
          <w:i/>
        </w:rPr>
        <w:t>U.S. Code of Federal Regulations</w:t>
      </w:r>
      <w:r w:rsidRPr="0051340C">
        <w:rPr>
          <w:rFonts w:ascii="Arial" w:hAnsi="Arial" w:cs="Arial"/>
        </w:rPr>
        <w:t xml:space="preserve"> Part 200, </w:t>
      </w:r>
      <w:r w:rsidRPr="00173C7F">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accompanying </w:t>
      </w:r>
      <w:r w:rsidR="00F71BB2">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p>
    <w:p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accompanying Schedule of Expenditures of Federal Awards, as required by Title 2 </w:t>
      </w:r>
      <w:r w:rsidRPr="00096643">
        <w:rPr>
          <w:rFonts w:ascii="Arial" w:hAnsi="Arial" w:cs="Arial"/>
          <w:i/>
        </w:rPr>
        <w:t>U.S. Code of Federal Regulation</w:t>
      </w:r>
      <w:r>
        <w:rPr>
          <w:rFonts w:ascii="Arial" w:hAnsi="Arial" w:cs="Arial"/>
          <w:i/>
        </w:rPr>
        <w:t>s</w:t>
      </w:r>
      <w:r w:rsidRPr="0051340C">
        <w:rPr>
          <w:rFonts w:ascii="Arial" w:hAnsi="Arial" w:cs="Arial"/>
        </w:rPr>
        <w:t xml:space="preserve"> Part 200, </w:t>
      </w:r>
      <w:r w:rsidRPr="00096643">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w:t>
      </w:r>
      <w:r w:rsidR="00F71BB2">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51340C">
        <w:rPr>
          <w:rFonts w:ascii="Arial" w:hAnsi="Arial" w:cs="Arial"/>
          <w:strike/>
        </w:rPr>
        <w:t xml:space="preserve">and the </w:t>
      </w:r>
      <w:r w:rsidR="00F71BB2">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BB1B40" w:rsidRPr="005C745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Edit the next paragraph to delete any schedule that is not presented.)</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other information included in the annual report.  The other information comprises the Management’s Discussion and Analysis, the Budgetary Comparison Schedule(s), Schedule of Investments, Schedule of Interfund Loans </w:t>
      </w:r>
      <w:r w:rsidRPr="00AF5508">
        <w:rPr>
          <w:rFonts w:ascii="Arial" w:hAnsi="Arial" w:cs="Arial"/>
          <w:strike/>
        </w:rPr>
        <w:t>and Advances</w:t>
      </w:r>
      <w:r>
        <w:rPr>
          <w:rFonts w:ascii="Arial" w:hAnsi="Arial" w:cs="Arial"/>
        </w:rPr>
        <w:t>, Schedule of Capital Assets, Schedule of Changes in Short-term Debt, Schedule of Changes in Long-term Debt, Schedule of Surety Bonds for County Officials and corresponding notes but does not include the basic financial statements and our auditor’s report thereon.  Our opinions on the basic financial statements do not cover the other information, and we do not express an opinion or any form of assurance thereon.</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B1B40" w:rsidRPr="00EF47BE"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lastRenderedPageBreak/>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rsidR="00322F9C"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2F9C" w:rsidRPr="00ED716A"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BB1B40">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BB1B40">
        <w:trPr>
          <w:cantSplit/>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A212A5" w:rsidRDefault="00A212A5"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Pr>
          <w:rFonts w:ascii="Arial" w:hAnsi="Arial" w:cs="Arial"/>
          <w:color w:val="FF0000"/>
          <w:sz w:val="18"/>
        </w:rPr>
        <w:t>(</w:t>
      </w:r>
      <w:r>
        <w:rPr>
          <w:rFonts w:ascii="Arial" w:hAnsi="Arial" w:cs="Arial"/>
          <w:b/>
          <w:color w:val="FF0000"/>
          <w:sz w:val="18"/>
        </w:rPr>
        <w:t xml:space="preserve">Note to Preparer:  </w:t>
      </w:r>
      <w:r w:rsidR="008638CF" w:rsidRPr="00ED716A">
        <w:rPr>
          <w:rFonts w:ascii="Arial" w:hAnsi="Arial" w:cs="Arial"/>
          <w:color w:val="FF0000"/>
          <w:sz w:val="18"/>
        </w:rPr>
        <w:t xml:space="preserve">For modifications to the Independent Auditor’s Report refer to the </w:t>
      </w:r>
      <w:r w:rsidR="008638CF" w:rsidRPr="00ED716A">
        <w:rPr>
          <w:rFonts w:ascii="Arial" w:hAnsi="Arial" w:cs="Arial"/>
          <w:color w:val="FF0000"/>
          <w:sz w:val="18"/>
          <w:u w:val="single"/>
        </w:rPr>
        <w:t>AICPA Audit and Accounting Guide on Audits of State and Local Governments</w:t>
      </w:r>
      <w:r w:rsidR="00A6353C" w:rsidRPr="00ED716A">
        <w:rPr>
          <w:rFonts w:ascii="Arial" w:hAnsi="Arial" w:cs="Arial"/>
          <w:color w:val="FF0000"/>
          <w:sz w:val="18"/>
          <w:u w:val="single"/>
        </w:rPr>
        <w:t>.</w:t>
      </w:r>
      <w:r>
        <w:rPr>
          <w:rFonts w:ascii="Arial" w:hAnsi="Arial" w:cs="Arial"/>
          <w:color w:val="FF0000"/>
          <w:sz w:val="18"/>
        </w:rPr>
        <w:t>)</w:t>
      </w:r>
    </w:p>
    <w:p w:rsidR="009C0A21" w:rsidRPr="00ED716A" w:rsidRDefault="009C0A21" w:rsidP="008A38EA">
      <w:pPr>
        <w:widowControl w:val="0"/>
        <w:tabs>
          <w:tab w:val="center" w:pos="5040"/>
        </w:tabs>
        <w:rPr>
          <w:rFonts w:ascii="Arial" w:hAnsi="Arial" w:cs="Arial"/>
        </w:rPr>
      </w:pPr>
      <w:r w:rsidRPr="00ED716A">
        <w:rPr>
          <w:rFonts w:ascii="Arial" w:hAnsi="Arial" w:cs="Arial"/>
        </w:rPr>
        <w:br w:type="page"/>
      </w:r>
    </w:p>
    <w:p w:rsidR="001A4901" w:rsidRPr="00ED716A" w:rsidRDefault="001A4901" w:rsidP="001A49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1A4901" w:rsidRPr="00ED716A" w:rsidRDefault="001A4901" w:rsidP="001A4901">
      <w:pPr>
        <w:pStyle w:val="Heading1"/>
        <w:rPr>
          <w:rFonts w:ascii="Arial" w:hAnsi="Arial" w:cs="Arial"/>
        </w:rPr>
      </w:pPr>
      <w:bookmarkStart w:id="5" w:name="_Toc125462263"/>
      <w:r w:rsidRPr="00ED716A">
        <w:rPr>
          <w:rFonts w:ascii="Arial" w:hAnsi="Arial" w:cs="Arial"/>
        </w:rPr>
        <w:t>INDEPENDENT AUDITOR'S REPORT</w:t>
      </w:r>
      <w:bookmarkEnd w:id="5"/>
    </w:p>
    <w:p w:rsidR="001A4901" w:rsidRPr="00ED716A" w:rsidRDefault="001A4901" w:rsidP="00507D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B5254" w:rsidRPr="00ED716A" w:rsidRDefault="00631DAB"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Unmodified</w:t>
      </w:r>
      <w:r w:rsidR="003B2DF5" w:rsidRPr="00ED716A">
        <w:rPr>
          <w:rFonts w:ascii="Arial" w:hAnsi="Arial" w:cs="Arial"/>
          <w:b/>
          <w:color w:val="FF0000"/>
        </w:rPr>
        <w:t xml:space="preserve"> or Modified</w:t>
      </w:r>
      <w:r w:rsidRPr="00ED716A">
        <w:rPr>
          <w:rFonts w:ascii="Arial" w:hAnsi="Arial" w:cs="Arial"/>
          <w:b/>
          <w:color w:val="FF0000"/>
        </w:rPr>
        <w:t xml:space="preserve"> </w:t>
      </w:r>
      <w:r w:rsidR="005B5254" w:rsidRPr="00ED716A">
        <w:rPr>
          <w:rFonts w:ascii="Arial" w:hAnsi="Arial" w:cs="Arial"/>
          <w:b/>
          <w:color w:val="FF0000"/>
        </w:rPr>
        <w:t xml:space="preserve">opinion on </w:t>
      </w:r>
      <w:r w:rsidR="001A4901" w:rsidRPr="00ED716A">
        <w:rPr>
          <w:rFonts w:ascii="Arial" w:hAnsi="Arial" w:cs="Arial"/>
          <w:b/>
          <w:color w:val="FF0000"/>
        </w:rPr>
        <w:t xml:space="preserve">the </w:t>
      </w:r>
      <w:r w:rsidR="005B5254" w:rsidRPr="00ED716A">
        <w:rPr>
          <w:rFonts w:ascii="Arial" w:hAnsi="Arial" w:cs="Arial"/>
          <w:b/>
          <w:color w:val="FF0000"/>
        </w:rPr>
        <w:t>financial statements, with reference to an audit by another auditor.</w:t>
      </w: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w:t>
      </w:r>
      <w:r>
        <w:rPr>
          <w:rFonts w:ascii="Arial" w:hAnsi="Arial" w:cs="Arial"/>
          <w:b/>
        </w:rPr>
        <w:t xml:space="preserve"> Audit of the</w:t>
      </w:r>
      <w:r w:rsidRPr="0051340C">
        <w:rPr>
          <w:rFonts w:ascii="Arial" w:hAnsi="Arial" w:cs="Arial"/>
          <w:b/>
        </w:rPr>
        <w:t xml:space="preserve"> Financial Statements</w:t>
      </w:r>
    </w:p>
    <w:p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Opinions</w:t>
      </w:r>
    </w:p>
    <w:p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have audited the</w:t>
      </w:r>
      <w:r w:rsidR="00937584">
        <w:rPr>
          <w:rFonts w:ascii="Arial" w:hAnsi="Arial" w:cs="Arial"/>
        </w:rPr>
        <w:t xml:space="preserve"> cash basis</w:t>
      </w:r>
      <w:r>
        <w:rPr>
          <w:rFonts w:ascii="Arial" w:hAnsi="Arial" w:cs="Arial"/>
        </w:rPr>
        <w:t xml:space="preserve"> financial statements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(the County), as of and for the year ended September 30, 2022, and the related notes to the financial statements, which collectively comprise the County’s basic financial statements as listed in the table of contents.</w:t>
      </w:r>
    </w:p>
    <w:p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212A5" w:rsidRPr="00D5350F"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w:t>
      </w:r>
      <w:r w:rsidR="00937584">
        <w:rPr>
          <w:rFonts w:ascii="Arial" w:hAnsi="Arial" w:cs="Arial"/>
        </w:rPr>
        <w:t xml:space="preserve">based on our audit and the report(s) of the other auditors, </w:t>
      </w:r>
      <w:r>
        <w:rPr>
          <w:rFonts w:ascii="Arial" w:hAnsi="Arial" w:cs="Arial"/>
        </w:rPr>
        <w:t xml:space="preserve">the accompanying financial statements referred to above present fairly, in all material respects, the respective cash basis financial position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as of September 30, 2022, and the respective changes in cash basis financial position, </w:t>
      </w:r>
      <w:r w:rsidRPr="00322F9C">
        <w:rPr>
          <w:rFonts w:ascii="Arial" w:hAnsi="Arial" w:cs="Arial"/>
          <w:strike/>
        </w:rPr>
        <w:t>and, where applicable, cash flows</w:t>
      </w:r>
      <w:r>
        <w:rPr>
          <w:rFonts w:ascii="Arial" w:hAnsi="Arial" w:cs="Arial"/>
        </w:rPr>
        <w:t xml:space="preserve"> thereof for the year then ended in accordance with the basis of accounting described in Note 1.</w:t>
      </w:r>
    </w:p>
    <w:p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did not audit the financial statements of [identify component unit(s)], which represent</w:t>
      </w:r>
      <w:r w:rsidRPr="00A116FB">
        <w:rPr>
          <w:rFonts w:ascii="Arial" w:hAnsi="Arial" w:cs="Arial"/>
          <w:strike/>
        </w:rPr>
        <w:t>(s)</w:t>
      </w:r>
      <w:r>
        <w:rPr>
          <w:rFonts w:ascii="Arial" w:hAnsi="Arial" w:cs="Arial"/>
        </w:rPr>
        <w:t xml:space="preserve"> ___ percent, ___ percent, and ___ percent, respectively, of the</w:t>
      </w:r>
      <w:r w:rsidR="00AF5508">
        <w:rPr>
          <w:rFonts w:ascii="Arial" w:hAnsi="Arial" w:cs="Arial"/>
        </w:rPr>
        <w:t xml:space="preserve"> cash basis</w:t>
      </w:r>
      <w:r>
        <w:rPr>
          <w:rFonts w:ascii="Arial" w:hAnsi="Arial" w:cs="Arial"/>
        </w:rPr>
        <w:t xml:space="preserve"> assets, net position, and re</w:t>
      </w:r>
      <w:r w:rsidR="00AF5508">
        <w:rPr>
          <w:rFonts w:ascii="Arial" w:hAnsi="Arial" w:cs="Arial"/>
        </w:rPr>
        <w:t>ceipts</w:t>
      </w:r>
      <w:r>
        <w:rPr>
          <w:rFonts w:ascii="Arial" w:hAnsi="Arial" w:cs="Arial"/>
        </w:rPr>
        <w:t xml:space="preserve"> of the [identify the governmental and/or proprietary opinion unit(s)].  Those statements were audited by other auditors whose report</w:t>
      </w:r>
      <w:r w:rsidRPr="00A116FB">
        <w:rPr>
          <w:rFonts w:ascii="Arial" w:hAnsi="Arial" w:cs="Arial"/>
          <w:strike/>
        </w:rPr>
        <w:t>(s)</w:t>
      </w:r>
      <w:r>
        <w:rPr>
          <w:rFonts w:ascii="Arial" w:hAnsi="Arial" w:cs="Arial"/>
        </w:rPr>
        <w:t xml:space="preserve"> have/</w:t>
      </w:r>
      <w:r w:rsidRPr="00A116FB">
        <w:rPr>
          <w:rFonts w:ascii="Arial" w:hAnsi="Arial" w:cs="Arial"/>
          <w:strike/>
        </w:rPr>
        <w:t>have</w:t>
      </w:r>
      <w:r>
        <w:rPr>
          <w:rFonts w:ascii="Arial" w:hAnsi="Arial" w:cs="Arial"/>
        </w:rPr>
        <w:t xml:space="preserve"> been furnished to us, and our opinion</w:t>
      </w:r>
      <w:r w:rsidRPr="00A116FB">
        <w:rPr>
          <w:rFonts w:ascii="Arial" w:hAnsi="Arial" w:cs="Arial"/>
          <w:strike/>
        </w:rPr>
        <w:t>(s)</w:t>
      </w:r>
      <w:r>
        <w:rPr>
          <w:rFonts w:ascii="Arial" w:hAnsi="Arial" w:cs="Arial"/>
        </w:rPr>
        <w:t>, insofar as it/</w:t>
      </w:r>
      <w:r>
        <w:rPr>
          <w:rFonts w:ascii="Arial" w:hAnsi="Arial" w:cs="Arial"/>
          <w:strike/>
        </w:rPr>
        <w:t>they</w:t>
      </w:r>
      <w:r>
        <w:rPr>
          <w:rFonts w:ascii="Arial" w:hAnsi="Arial" w:cs="Arial"/>
        </w:rPr>
        <w:t xml:space="preserve"> relate</w:t>
      </w:r>
      <w:r w:rsidRPr="00A116FB">
        <w:rPr>
          <w:rFonts w:ascii="Arial" w:hAnsi="Arial" w:cs="Arial"/>
          <w:strike/>
        </w:rPr>
        <w:t>(s)</w:t>
      </w:r>
      <w:r>
        <w:rPr>
          <w:rFonts w:ascii="Arial" w:hAnsi="Arial" w:cs="Arial"/>
        </w:rPr>
        <w:t xml:space="preserve"> to the amounts included for [identify component unit</w:t>
      </w:r>
      <w:r w:rsidRPr="00A116FB">
        <w:rPr>
          <w:rFonts w:ascii="Arial" w:hAnsi="Arial" w:cs="Arial"/>
          <w:strike/>
        </w:rPr>
        <w:t>(s)</w:t>
      </w:r>
      <w:r>
        <w:rPr>
          <w:rFonts w:ascii="Arial" w:hAnsi="Arial" w:cs="Arial"/>
        </w:rPr>
        <w:t>] is/</w:t>
      </w:r>
      <w:r>
        <w:rPr>
          <w:rFonts w:ascii="Arial" w:hAnsi="Arial" w:cs="Arial"/>
          <w:strike/>
        </w:rPr>
        <w:t>are</w:t>
      </w:r>
      <w:r>
        <w:rPr>
          <w:rFonts w:ascii="Arial" w:hAnsi="Arial" w:cs="Arial"/>
        </w:rPr>
        <w:t xml:space="preserve"> based solely on the report of the other auditors.</w:t>
      </w:r>
    </w:p>
    <w:p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Basis for Opinions</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508" w:rsidRPr="00D5350F"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conducted our audit in accordance with auditing standards generally accepted in th</w:t>
      </w:r>
      <w:r w:rsidR="00937584">
        <w:rPr>
          <w:rFonts w:ascii="Arial" w:hAnsi="Arial" w:cs="Arial"/>
        </w:rPr>
        <w:t>e United States of America (GAAS</w:t>
      </w:r>
      <w:r>
        <w:rPr>
          <w:rFonts w:ascii="Arial" w:hAnsi="Arial" w:cs="Arial"/>
        </w:rPr>
        <w:t xml:space="preserve">) and the standards applicable to financial audits contained in </w:t>
      </w:r>
      <w:r>
        <w:rPr>
          <w:rFonts w:ascii="Arial" w:hAnsi="Arial" w:cs="Arial"/>
          <w:i/>
        </w:rPr>
        <w:t>Government Auditing Standards</w:t>
      </w:r>
      <w:r>
        <w:rPr>
          <w:rFonts w:ascii="Arial" w:hAnsi="Arial" w:cs="Arial"/>
        </w:rPr>
        <w:t>, issued by the Comptroller General of the United States (</w:t>
      </w:r>
      <w:r>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audit opinions.</w:t>
      </w:r>
    </w:p>
    <w:p w:rsidR="00AF5508" w:rsidRPr="00AF5508" w:rsidRDefault="00AF5508"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508" w:rsidRPr="003062AD"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3062AD">
        <w:rPr>
          <w:rFonts w:ascii="Arial" w:hAnsi="Arial" w:cs="Arial"/>
          <w:b/>
          <w:i/>
        </w:rPr>
        <w:t>Emphasis of Matter</w:t>
      </w:r>
      <w:r w:rsidR="003062AD" w:rsidRPr="003062AD">
        <w:rPr>
          <w:rFonts w:ascii="Arial" w:hAnsi="Arial" w:cs="Arial"/>
          <w:b/>
          <w:i/>
        </w:rPr>
        <w:t xml:space="preserve"> – Basis of Accounting</w:t>
      </w:r>
    </w:p>
    <w:p w:rsidR="00AF5508" w:rsidRPr="003062AD"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1DCD" w:rsidRPr="003062AD" w:rsidRDefault="00CA1DCD" w:rsidP="00CA1DC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3062AD">
        <w:rPr>
          <w:rFonts w:ascii="Arial" w:hAnsi="Arial" w:cs="Arial"/>
        </w:rPr>
        <w:t>We draw attention to Note 1 of the financial statements</w:t>
      </w:r>
      <w:r>
        <w:rPr>
          <w:rFonts w:ascii="Arial" w:hAnsi="Arial" w:cs="Arial"/>
        </w:rPr>
        <w:t>,</w:t>
      </w:r>
      <w:r w:rsidRPr="003062AD">
        <w:rPr>
          <w:rFonts w:ascii="Arial" w:hAnsi="Arial" w:cs="Arial"/>
        </w:rPr>
        <w:t xml:space="preserve"> which describes</w:t>
      </w:r>
      <w:r>
        <w:rPr>
          <w:rFonts w:ascii="Arial" w:hAnsi="Arial" w:cs="Arial"/>
        </w:rPr>
        <w:t xml:space="preserve"> the basis of accounting.  The financial statements are prepared on the cash basis of accounting, which is a basis of accounting other than accounting principles generally accepted in the United States of America.</w:t>
      </w:r>
      <w:r w:rsidRPr="003062AD">
        <w:rPr>
          <w:rFonts w:ascii="Arial" w:hAnsi="Arial" w:cs="Arial"/>
        </w:rPr>
        <w:t xml:space="preserve"> </w:t>
      </w:r>
      <w:r>
        <w:rPr>
          <w:rFonts w:ascii="Arial" w:hAnsi="Arial" w:cs="Arial"/>
        </w:rPr>
        <w:t xml:space="preserve"> </w:t>
      </w:r>
      <w:r w:rsidRPr="003062AD">
        <w:rPr>
          <w:rFonts w:ascii="Arial" w:hAnsi="Arial" w:cs="Arial"/>
        </w:rPr>
        <w:t>Our opinions are not modified with respect to this matter.</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16C71" w:rsidRDefault="00316C71" w:rsidP="00316C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the cash basis of accounting, as described in Note 1, and for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the financial statements that are free from material misstatement, whether due to fraud or error.</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lastRenderedPageBreak/>
        <w:t>Auditor’s Responsibilities for the Audit of the Financial Statements</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F5508">
        <w:rPr>
          <w:rFonts w:ascii="Arial" w:hAnsi="Arial" w:cs="Arial"/>
          <w:sz w:val="20"/>
        </w:rPr>
        <w:t>xercise professional judgment and maintain professional skepticism throughout the audit.</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AF5508">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AF5508">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F5508">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F5508" w:rsidRPr="003C13D1" w:rsidRDefault="00AF5508"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conclude whether, in our judgment, there are conditions or events, considered in the aggregate, that raise substantial doubt about the County’s ability to continue as a going concern for a reasonable period of time.</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508" w:rsidRPr="008734F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Title 2 </w:t>
      </w:r>
      <w:r w:rsidRPr="00173C7F">
        <w:rPr>
          <w:rFonts w:ascii="Arial" w:hAnsi="Arial" w:cs="Arial"/>
          <w:i/>
        </w:rPr>
        <w:t>U.S. Code of Federal Regulations</w:t>
      </w:r>
      <w:r w:rsidRPr="0051340C">
        <w:rPr>
          <w:rFonts w:ascii="Arial" w:hAnsi="Arial" w:cs="Arial"/>
        </w:rPr>
        <w:t xml:space="preserve"> Part 200, </w:t>
      </w:r>
      <w:r w:rsidRPr="00173C7F">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accompanying </w:t>
      </w:r>
      <w:r w:rsidR="00F71BB2">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p>
    <w:p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accompanying Schedule of Expenditures of Federal Awards, as required by Title 2 </w:t>
      </w:r>
      <w:r w:rsidRPr="00096643">
        <w:rPr>
          <w:rFonts w:ascii="Arial" w:hAnsi="Arial" w:cs="Arial"/>
          <w:i/>
        </w:rPr>
        <w:t>U.S. Code of Federal Regulation</w:t>
      </w:r>
      <w:r>
        <w:rPr>
          <w:rFonts w:ascii="Arial" w:hAnsi="Arial" w:cs="Arial"/>
          <w:i/>
        </w:rPr>
        <w:t>s</w:t>
      </w:r>
      <w:r w:rsidRPr="0051340C">
        <w:rPr>
          <w:rFonts w:ascii="Arial" w:hAnsi="Arial" w:cs="Arial"/>
        </w:rPr>
        <w:t xml:space="preserve"> Part 200, </w:t>
      </w:r>
      <w:r w:rsidRPr="00096643">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w:t>
      </w:r>
      <w:r w:rsidR="00F71BB2">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51340C">
        <w:rPr>
          <w:rFonts w:ascii="Arial" w:hAnsi="Arial" w:cs="Arial"/>
          <w:strike/>
        </w:rPr>
        <w:t xml:space="preserve">and the </w:t>
      </w:r>
      <w:r w:rsidR="00F71BB2">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rsidR="00316C71" w:rsidRDefault="00316C71"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AF5508" w:rsidRPr="005C7450"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Edit the next paragraph to delete any schedule that is not presented.)</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other information included in the annual report.  The other information comprises </w:t>
      </w:r>
      <w:r>
        <w:rPr>
          <w:rFonts w:ascii="Arial" w:hAnsi="Arial" w:cs="Arial"/>
        </w:rPr>
        <w:lastRenderedPageBreak/>
        <w:t xml:space="preserve">the Management’s Discussion and Analysis, the Budgetary Comparison Schedule(s), Schedule of Investments, Schedule of Interfund Loans </w:t>
      </w:r>
      <w:r w:rsidRPr="00AF5508">
        <w:rPr>
          <w:rFonts w:ascii="Arial" w:hAnsi="Arial" w:cs="Arial"/>
          <w:strike/>
        </w:rPr>
        <w:t>and Advances</w:t>
      </w:r>
      <w:r>
        <w:rPr>
          <w:rFonts w:ascii="Arial" w:hAnsi="Arial" w:cs="Arial"/>
        </w:rPr>
        <w:t>, Schedule of Capital Assets, Schedule of Changes in Short-term Debt, Schedule of Changes in Long-term Debt, Schedule of Surety Bonds for County Officials and corresponding notes but does not include the basic financial statements and our auditor’s report thereon.  Our opinions on the basic financial statements do not cover the other information, and we do not express an opinion or any form of assurance thereon.</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F5508" w:rsidRPr="00EF47BE"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tbl>
      <w:tblPr>
        <w:tblW w:w="10080" w:type="dxa"/>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AF5508">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AF5508">
        <w:trPr>
          <w:cantSplit/>
        </w:trPr>
        <w:tc>
          <w:tcPr>
            <w:tcW w:w="5580" w:type="dxa"/>
          </w:tcPr>
          <w:p w:rsidR="008638CF" w:rsidRPr="00ED716A"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AF5508" w:rsidRDefault="00AF5508"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Pr>
          <w:rFonts w:ascii="Arial" w:hAnsi="Arial" w:cs="Arial"/>
          <w:color w:val="FF0000"/>
        </w:rPr>
        <w:t>(</w:t>
      </w:r>
      <w:r w:rsidR="00A6353C" w:rsidRPr="00ED716A">
        <w:rPr>
          <w:rFonts w:ascii="Arial" w:hAnsi="Arial" w:cs="Arial"/>
          <w:b/>
          <w:color w:val="FF0000"/>
        </w:rPr>
        <w:t>N</w:t>
      </w:r>
      <w:r>
        <w:rPr>
          <w:rFonts w:ascii="Arial" w:hAnsi="Arial" w:cs="Arial"/>
          <w:b/>
          <w:color w:val="FF0000"/>
        </w:rPr>
        <w:t xml:space="preserve">ote to Preparer: </w:t>
      </w:r>
      <w:r w:rsidR="008638CF" w:rsidRPr="00ED716A">
        <w:rPr>
          <w:rFonts w:ascii="Arial" w:hAnsi="Arial" w:cs="Arial"/>
          <w:color w:val="FF0000"/>
          <w:sz w:val="18"/>
        </w:rPr>
        <w:t xml:space="preserve"> For modifications to the Independent Auditor’s Report refer to the </w:t>
      </w:r>
      <w:r w:rsidR="008638CF" w:rsidRPr="00ED716A">
        <w:rPr>
          <w:rFonts w:ascii="Arial" w:hAnsi="Arial" w:cs="Arial"/>
          <w:color w:val="FF0000"/>
          <w:sz w:val="18"/>
          <w:u w:val="single"/>
        </w:rPr>
        <w:t>AICPA Audit and Accounting Guide on Audits of State and Local Governments</w:t>
      </w:r>
      <w:r w:rsidR="00A6353C" w:rsidRPr="00ED716A">
        <w:rPr>
          <w:rFonts w:ascii="Arial" w:hAnsi="Arial" w:cs="Arial"/>
          <w:color w:val="FF0000"/>
          <w:sz w:val="18"/>
          <w:u w:val="single"/>
        </w:rPr>
        <w:t>.</w:t>
      </w:r>
      <w:r>
        <w:rPr>
          <w:rFonts w:ascii="Arial" w:hAnsi="Arial" w:cs="Arial"/>
          <w:color w:val="FF0000"/>
          <w:sz w:val="18"/>
        </w:rPr>
        <w:t>)</w:t>
      </w:r>
    </w:p>
    <w:p w:rsidR="008E2D0A" w:rsidRPr="00ED716A" w:rsidRDefault="002E009F"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br w:type="page"/>
      </w: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507B8A">
      <w:pPr>
        <w:pStyle w:val="Heading1"/>
        <w:rPr>
          <w:rFonts w:ascii="Arial" w:hAnsi="Arial" w:cs="Arial"/>
        </w:rPr>
      </w:pPr>
      <w:bookmarkStart w:id="6" w:name="_Toc227379088"/>
      <w:bookmarkStart w:id="7" w:name="_Toc125462264"/>
      <w:r w:rsidRPr="00ED716A">
        <w:rPr>
          <w:rFonts w:ascii="Arial" w:hAnsi="Arial" w:cs="Arial"/>
        </w:rPr>
        <w:t>MANAGEMENT’S DISCUSSION AND ANALYSIS</w:t>
      </w:r>
      <w:bookmarkEnd w:id="6"/>
      <w:bookmarkEnd w:id="7"/>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4DCC" w:rsidRPr="00ED716A" w:rsidRDefault="003062AD"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5B4DCC" w:rsidRPr="00ED716A">
        <w:rPr>
          <w:rFonts w:ascii="Arial" w:hAnsi="Arial" w:cs="Arial"/>
          <w:b/>
          <w:color w:val="FF0000"/>
        </w:rPr>
        <w:t xml:space="preserve">: </w:t>
      </w:r>
      <w:r w:rsidR="005B4DCC" w:rsidRPr="00ED716A">
        <w:rPr>
          <w:rFonts w:ascii="Arial" w:hAnsi="Arial" w:cs="Arial"/>
          <w:color w:val="FF0000"/>
        </w:rPr>
        <w:t>The Management’s Discussion and Analysis (MD&amp;A) should be prepared by the County’s management.  We should not be involved in the preparation of this document.  We wil</w:t>
      </w:r>
      <w:r w:rsidR="00875C90" w:rsidRPr="00ED716A">
        <w:rPr>
          <w:rFonts w:ascii="Arial" w:hAnsi="Arial" w:cs="Arial"/>
          <w:color w:val="FF0000"/>
        </w:rPr>
        <w:t xml:space="preserve">l be responsible for verifying </w:t>
      </w:r>
      <w:r w:rsidR="005B4DCC" w:rsidRPr="00ED716A">
        <w:rPr>
          <w:rFonts w:ascii="Arial" w:hAnsi="Arial" w:cs="Arial"/>
          <w:color w:val="FF0000"/>
        </w:rPr>
        <w:t>required information is included and verifying the financial information is in material compliance with the audited financial statements.</w:t>
      </w: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Obtain MD&amp;A in electronic form, as well as a written copy. </w:t>
      </w: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If the County fails to provide their MD&amp;A, be sure to edit the applicable sentence in the opinion report to explain the County’s situation.</w:t>
      </w:r>
      <w:r w:rsidR="003062AD">
        <w:rPr>
          <w:rFonts w:ascii="Arial" w:hAnsi="Arial" w:cs="Arial"/>
          <w:color w:val="FF0000"/>
        </w:rPr>
        <w:t>)</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3514F0">
      <w:pPr>
        <w:widowControl w:val="0"/>
        <w:tabs>
          <w:tab w:val="center" w:pos="5040"/>
        </w:tabs>
        <w:jc w:val="center"/>
        <w:rPr>
          <w:rFonts w:ascii="Arial" w:hAnsi="Arial" w:cs="Arial"/>
        </w:rPr>
      </w:pPr>
      <w:r w:rsidRPr="00ED716A">
        <w:rPr>
          <w:rFonts w:ascii="Arial" w:hAnsi="Arial" w:cs="Arial"/>
          <w:sz w:val="16"/>
        </w:rPr>
        <w:br w:type="page"/>
      </w:r>
      <w:r w:rsidRPr="00ED716A">
        <w:rPr>
          <w:rFonts w:ascii="Arial" w:hAnsi="Arial" w:cs="Arial"/>
        </w:rPr>
        <w:lastRenderedPageBreak/>
        <w:t>@COUNTY COUNTY</w:t>
      </w: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BC4E1A" w:rsidRPr="00ED716A" w:rsidRDefault="00BC4E1A" w:rsidP="004D449B">
      <w:pPr>
        <w:pStyle w:val="Heading1"/>
        <w:rPr>
          <w:rFonts w:ascii="Arial" w:hAnsi="Arial" w:cs="Arial"/>
          <w:b/>
        </w:rPr>
      </w:pPr>
      <w:bookmarkStart w:id="8" w:name="_Toc227379089"/>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326ACC" w:rsidRPr="00ED716A" w:rsidRDefault="00326ACC" w:rsidP="004D449B">
      <w:pPr>
        <w:pStyle w:val="Heading1"/>
        <w:rPr>
          <w:rFonts w:ascii="Arial" w:hAnsi="Arial" w:cs="Arial"/>
          <w:sz w:val="24"/>
        </w:rPr>
      </w:pPr>
      <w:bookmarkStart w:id="9" w:name="_Toc125462265"/>
      <w:r w:rsidRPr="00ED716A">
        <w:rPr>
          <w:rFonts w:ascii="Arial" w:hAnsi="Arial" w:cs="Arial"/>
        </w:rPr>
        <w:t>FINANCIAL</w:t>
      </w:r>
      <w:r w:rsidRPr="00ED716A">
        <w:rPr>
          <w:rFonts w:ascii="Arial" w:hAnsi="Arial" w:cs="Arial"/>
          <w:sz w:val="24"/>
        </w:rPr>
        <w:t xml:space="preserve"> </w:t>
      </w:r>
      <w:r w:rsidRPr="00ED716A">
        <w:rPr>
          <w:rFonts w:ascii="Arial" w:hAnsi="Arial" w:cs="Arial"/>
        </w:rPr>
        <w:t>STATEMENTS</w:t>
      </w:r>
      <w:bookmarkEnd w:id="8"/>
      <w:bookmarkEnd w:id="9"/>
    </w:p>
    <w:p w:rsidR="009D331B" w:rsidRPr="00ED716A" w:rsidRDefault="003514F0" w:rsidP="00DD2A99">
      <w:pPr>
        <w:pStyle w:val="Heading2"/>
        <w:rPr>
          <w:rFonts w:ascii="Arial" w:hAnsi="Arial" w:cs="Arial"/>
        </w:rPr>
      </w:pPr>
      <w:r w:rsidRPr="00ED716A">
        <w:rPr>
          <w:rFonts w:ascii="Arial" w:hAnsi="Arial" w:cs="Arial"/>
        </w:rPr>
        <w:br w:type="page"/>
      </w:r>
      <w:bookmarkStart w:id="10" w:name="_Toc227379090"/>
      <w:bookmarkStart w:id="11" w:name="_Toc125462266"/>
      <w:r w:rsidR="006A0ACA" w:rsidRPr="00ED716A">
        <w:rPr>
          <w:rFonts w:ascii="Arial" w:hAnsi="Arial" w:cs="Arial"/>
        </w:rPr>
        <w:lastRenderedPageBreak/>
        <w:t xml:space="preserve">Statement of Net </w:t>
      </w:r>
      <w:bookmarkEnd w:id="10"/>
      <w:r w:rsidR="00C50C3A" w:rsidRPr="00ED716A">
        <w:rPr>
          <w:rFonts w:ascii="Arial" w:hAnsi="Arial" w:cs="Arial"/>
        </w:rPr>
        <w:t>Position</w:t>
      </w:r>
      <w:r w:rsidR="00915BE0" w:rsidRPr="00ED716A">
        <w:rPr>
          <w:rFonts w:ascii="Arial" w:hAnsi="Arial" w:cs="Arial"/>
        </w:rPr>
        <w:t xml:space="preserve"> – Cash Basis</w:t>
      </w:r>
      <w:bookmarkEnd w:id="11"/>
    </w:p>
    <w:p w:rsidR="0051230D" w:rsidRPr="00ED716A" w:rsidRDefault="0051230D" w:rsidP="00507B8A">
      <w:pPr>
        <w:pStyle w:val="Style1"/>
        <w:outlineLvl w:val="1"/>
        <w:rPr>
          <w:rFonts w:ascii="Arial" w:hAnsi="Arial" w:cs="Arial"/>
        </w:rPr>
      </w:pPr>
      <w:bookmarkStart w:id="12" w:name="Exhibit_1"/>
      <w:bookmarkEnd w:id="12"/>
    </w:p>
    <w:p w:rsidR="004375BB" w:rsidRDefault="004375BB" w:rsidP="00507B8A">
      <w:pPr>
        <w:pStyle w:val="Style1"/>
        <w:outlineLvl w:val="1"/>
        <w:rPr>
          <w:rFonts w:ascii="Arial" w:hAnsi="Arial" w:cs="Arial"/>
        </w:rPr>
        <w:sectPr w:rsidR="004375BB" w:rsidSect="002A1409">
          <w:headerReference w:type="default" r:id="rId13"/>
          <w:footnotePr>
            <w:numFmt w:val="lowerLetter"/>
          </w:footnotePr>
          <w:endnotePr>
            <w:numFmt w:val="lowerLetter"/>
          </w:endnotePr>
          <w:pgSz w:w="12240" w:h="15840"/>
          <w:pgMar w:top="855" w:right="1080" w:bottom="720" w:left="1080" w:header="720" w:footer="720" w:gutter="0"/>
          <w:cols w:space="720"/>
          <w:docGrid w:linePitch="272"/>
        </w:sectPr>
      </w:pPr>
    </w:p>
    <w:p w:rsidR="005529C0" w:rsidRPr="00ED716A" w:rsidRDefault="005529C0" w:rsidP="00507B8A">
      <w:pPr>
        <w:pStyle w:val="Style1"/>
        <w:outlineLvl w:val="1"/>
        <w:rPr>
          <w:rFonts w:ascii="Arial" w:hAnsi="Arial" w:cs="Arial"/>
        </w:rPr>
      </w:pPr>
    </w:p>
    <w:p w:rsidR="002C6E19" w:rsidRPr="00ED716A" w:rsidRDefault="002C6E19" w:rsidP="005529C0">
      <w:pPr>
        <w:pStyle w:val="Style1"/>
        <w:tabs>
          <w:tab w:val="clear" w:pos="720"/>
          <w:tab w:val="clear" w:pos="144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outlineLvl w:val="1"/>
        <w:rPr>
          <w:rFonts w:ascii="Arial" w:hAnsi="Arial" w:cs="Arial"/>
        </w:rPr>
      </w:pPr>
      <w:r w:rsidRPr="00ED716A">
        <w:rPr>
          <w:rFonts w:ascii="Arial" w:hAnsi="Arial" w:cs="Arial"/>
        </w:rPr>
        <w:t xml:space="preserve"> </w:t>
      </w:r>
      <w:bookmarkStart w:id="13" w:name="_Toc227379091"/>
      <w:bookmarkStart w:id="14" w:name="_Toc125462267"/>
      <w:r w:rsidRPr="00ED716A">
        <w:rPr>
          <w:rFonts w:ascii="Arial" w:hAnsi="Arial" w:cs="Arial"/>
        </w:rPr>
        <w:t>Statement of Activities</w:t>
      </w:r>
      <w:bookmarkEnd w:id="13"/>
      <w:r w:rsidR="00F26362" w:rsidRPr="00ED716A">
        <w:rPr>
          <w:rFonts w:ascii="Arial" w:hAnsi="Arial" w:cs="Arial"/>
        </w:rPr>
        <w:t xml:space="preserve"> – Cash Basis</w:t>
      </w:r>
      <w:bookmarkEnd w:id="14"/>
    </w:p>
    <w:p w:rsidR="005D7F12" w:rsidRPr="00ED716A" w:rsidRDefault="005D7F12">
      <w:pPr>
        <w:rPr>
          <w:rFonts w:ascii="Arial" w:hAnsi="Arial" w:cs="Arial"/>
        </w:rPr>
      </w:pPr>
    </w:p>
    <w:p w:rsidR="004375BB" w:rsidRDefault="004375BB">
      <w:pPr>
        <w:rPr>
          <w:rFonts w:ascii="Arial" w:hAnsi="Arial" w:cs="Arial"/>
        </w:rPr>
        <w:sectPr w:rsidR="004375BB" w:rsidSect="004375BB">
          <w:headerReference w:type="default" r:id="rId14"/>
          <w:footnotePr>
            <w:numFmt w:val="lowerLetter"/>
          </w:footnotePr>
          <w:endnotePr>
            <w:numFmt w:val="lowerLetter"/>
          </w:endnotePr>
          <w:pgSz w:w="12240" w:h="15840"/>
          <w:pgMar w:top="1080" w:right="1080" w:bottom="720" w:left="1080" w:header="720" w:footer="720" w:gutter="0"/>
          <w:cols w:space="720"/>
          <w:docGrid w:linePitch="272"/>
        </w:sectPr>
      </w:pPr>
    </w:p>
    <w:p w:rsidR="00DD1D2D" w:rsidRDefault="00DD1D2D">
      <w:pPr>
        <w:rPr>
          <w:rFonts w:ascii="Arial" w:hAnsi="Arial" w:cs="Arial"/>
        </w:rPr>
      </w:pPr>
    </w:p>
    <w:p w:rsidR="00326ACC" w:rsidRPr="00ED716A" w:rsidRDefault="00D201DB" w:rsidP="00703DE7">
      <w:pPr>
        <w:pStyle w:val="Heading2"/>
        <w:rPr>
          <w:rFonts w:ascii="Arial" w:hAnsi="Arial" w:cs="Arial"/>
        </w:rPr>
      </w:pPr>
      <w:bookmarkStart w:id="15" w:name="Exhibit_2"/>
      <w:bookmarkStart w:id="16" w:name="_Toc227379092"/>
      <w:bookmarkStart w:id="17" w:name="_Toc125462268"/>
      <w:bookmarkEnd w:id="15"/>
      <w:r w:rsidRPr="00ED716A">
        <w:rPr>
          <w:rFonts w:ascii="Arial" w:hAnsi="Arial" w:cs="Arial"/>
        </w:rPr>
        <w:t>Statement of Cash Basis Assets</w:t>
      </w:r>
      <w:r w:rsidR="00B13E34" w:rsidRPr="00ED716A">
        <w:rPr>
          <w:rFonts w:ascii="Arial" w:hAnsi="Arial" w:cs="Arial"/>
        </w:rPr>
        <w:t xml:space="preserve"> and Fund Balances</w:t>
      </w:r>
      <w:r w:rsidR="00234E90" w:rsidRPr="00ED716A">
        <w:rPr>
          <w:rFonts w:ascii="Arial" w:hAnsi="Arial" w:cs="Arial"/>
        </w:rPr>
        <w:t xml:space="preserve"> – </w:t>
      </w:r>
      <w:bookmarkEnd w:id="16"/>
      <w:r w:rsidR="00234E90" w:rsidRPr="00ED716A">
        <w:rPr>
          <w:rFonts w:ascii="Arial" w:hAnsi="Arial" w:cs="Arial"/>
        </w:rPr>
        <w:t>Governmental Funds</w:t>
      </w:r>
      <w:bookmarkEnd w:id="17"/>
    </w:p>
    <w:p w:rsidR="001B141C" w:rsidRPr="00ED716A" w:rsidRDefault="001B141C" w:rsidP="001B141C">
      <w:pPr>
        <w:rPr>
          <w:rFonts w:ascii="Arial" w:hAnsi="Arial" w:cs="Arial"/>
        </w:rPr>
      </w:pPr>
    </w:p>
    <w:p w:rsidR="00A967BD" w:rsidRPr="00ED716A"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18" w:name="Exhibit_3"/>
      <w:bookmarkEnd w:id="18"/>
    </w:p>
    <w:p w:rsidR="00A967BD" w:rsidRPr="00ED716A" w:rsidRDefault="00A967BD" w:rsidP="00A967BD">
      <w:pPr>
        <w:pStyle w:val="Heading2"/>
        <w:jc w:val="center"/>
        <w:rPr>
          <w:rFonts w:ascii="Arial" w:hAnsi="Arial" w:cs="Arial"/>
        </w:rPr>
      </w:pPr>
    </w:p>
    <w:p w:rsidR="00326ACC" w:rsidRPr="00ED716A" w:rsidRDefault="00326ACC" w:rsidP="00A967BD">
      <w:pPr>
        <w:pStyle w:val="Heading2"/>
        <w:rPr>
          <w:rFonts w:ascii="Arial" w:hAnsi="Arial" w:cs="Arial"/>
        </w:rPr>
      </w:pPr>
      <w:bookmarkStart w:id="19" w:name="Exhibit_3-1"/>
      <w:bookmarkEnd w:id="19"/>
      <w:r w:rsidRPr="00ED716A">
        <w:rPr>
          <w:rFonts w:ascii="Arial" w:hAnsi="Arial" w:cs="Arial"/>
        </w:rPr>
        <w:br w:type="page"/>
      </w:r>
      <w:bookmarkStart w:id="20" w:name="_Toc125462269"/>
      <w:r w:rsidR="006A0ACA" w:rsidRPr="00ED716A">
        <w:rPr>
          <w:rFonts w:ascii="Arial" w:hAnsi="Arial" w:cs="Arial"/>
        </w:rPr>
        <w:lastRenderedPageBreak/>
        <w:t>S</w:t>
      </w:r>
      <w:r w:rsidR="00924C97" w:rsidRPr="00ED716A">
        <w:rPr>
          <w:rFonts w:ascii="Arial" w:hAnsi="Arial" w:cs="Arial"/>
        </w:rPr>
        <w:t xml:space="preserve">tatement of Cash Receipts, Disbursements and Changes in Cash Basis Fund Balances </w:t>
      </w:r>
      <w:r w:rsidR="00BD497D" w:rsidRPr="00ED716A">
        <w:rPr>
          <w:rFonts w:ascii="Arial" w:hAnsi="Arial" w:cs="Arial"/>
        </w:rPr>
        <w:t>–</w:t>
      </w:r>
      <w:r w:rsidR="00DA0E8A" w:rsidRPr="00ED716A">
        <w:rPr>
          <w:rFonts w:ascii="Arial" w:hAnsi="Arial" w:cs="Arial"/>
        </w:rPr>
        <w:t xml:space="preserve"> </w:t>
      </w:r>
      <w:r w:rsidR="006A0ACA" w:rsidRPr="00ED716A">
        <w:rPr>
          <w:rFonts w:ascii="Arial" w:hAnsi="Arial" w:cs="Arial"/>
        </w:rPr>
        <w:t>G</w:t>
      </w:r>
      <w:r w:rsidR="00924C97" w:rsidRPr="00ED716A">
        <w:rPr>
          <w:rFonts w:ascii="Arial" w:hAnsi="Arial" w:cs="Arial"/>
        </w:rPr>
        <w:t>overnmental Fund</w:t>
      </w:r>
      <w:r w:rsidR="001B141C" w:rsidRPr="00ED716A">
        <w:rPr>
          <w:rFonts w:ascii="Arial" w:hAnsi="Arial" w:cs="Arial"/>
        </w:rPr>
        <w:t>s</w:t>
      </w:r>
      <w:bookmarkEnd w:id="20"/>
    </w:p>
    <w:p w:rsidR="00FD4A9F" w:rsidRPr="00ED716A"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1" w:name="Exhibit_4"/>
      <w:bookmarkEnd w:id="21"/>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ED716A" w:rsidRDefault="00A967BD" w:rsidP="00501F9F">
      <w:pPr>
        <w:pStyle w:val="Heading2"/>
        <w:rPr>
          <w:rFonts w:ascii="Arial" w:hAnsi="Arial" w:cs="Arial"/>
        </w:rPr>
      </w:pPr>
      <w:r w:rsidRPr="00ED716A">
        <w:rPr>
          <w:rFonts w:ascii="Arial" w:hAnsi="Arial" w:cs="Arial"/>
        </w:rPr>
        <w:br w:type="page"/>
      </w:r>
      <w:bookmarkStart w:id="22" w:name="_Toc125462270"/>
      <w:r w:rsidR="00501F9F" w:rsidRPr="00ED716A">
        <w:rPr>
          <w:rFonts w:ascii="Arial" w:hAnsi="Arial" w:cs="Arial"/>
        </w:rPr>
        <w:lastRenderedPageBreak/>
        <w:t xml:space="preserve">Statement of Net </w:t>
      </w:r>
      <w:r w:rsidR="00C50C3A" w:rsidRPr="00ED716A">
        <w:rPr>
          <w:rFonts w:ascii="Arial" w:hAnsi="Arial" w:cs="Arial"/>
        </w:rPr>
        <w:t>Position</w:t>
      </w:r>
      <w:r w:rsidR="00501F9F" w:rsidRPr="00ED716A">
        <w:rPr>
          <w:rFonts w:ascii="Arial" w:hAnsi="Arial" w:cs="Arial"/>
        </w:rPr>
        <w:t xml:space="preserve"> - Cash Basis - Proprietary Fund(s)</w:t>
      </w:r>
      <w:bookmarkEnd w:id="22"/>
    </w:p>
    <w:p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6B61" w:rsidRDefault="00BF6B61">
      <w:pPr>
        <w:rPr>
          <w:rFonts w:ascii="Arial" w:hAnsi="Arial" w:cs="Arial"/>
        </w:rPr>
      </w:pPr>
      <w:r>
        <w:rPr>
          <w:rFonts w:ascii="Arial" w:hAnsi="Arial" w:cs="Arial"/>
        </w:rPr>
        <w:br w:type="page"/>
      </w:r>
    </w:p>
    <w:p w:rsidR="00501F9F" w:rsidRPr="00ED716A" w:rsidRDefault="00501F9F" w:rsidP="00501F9F">
      <w:pPr>
        <w:pStyle w:val="Heading2"/>
        <w:rPr>
          <w:rFonts w:ascii="Arial" w:hAnsi="Arial" w:cs="Arial"/>
        </w:rPr>
      </w:pPr>
      <w:bookmarkStart w:id="23" w:name="_Toc125462271"/>
      <w:r w:rsidRPr="00ED716A">
        <w:rPr>
          <w:rFonts w:ascii="Arial" w:hAnsi="Arial" w:cs="Arial"/>
        </w:rPr>
        <w:lastRenderedPageBreak/>
        <w:t xml:space="preserve">Statement of Cash Receipts, Disbursements and Changes in Net </w:t>
      </w:r>
      <w:r w:rsidR="00C05DC1" w:rsidRPr="00ED716A">
        <w:rPr>
          <w:rFonts w:ascii="Arial" w:hAnsi="Arial" w:cs="Arial"/>
        </w:rPr>
        <w:t xml:space="preserve">Position </w:t>
      </w:r>
      <w:r w:rsidRPr="00ED716A">
        <w:rPr>
          <w:rFonts w:ascii="Arial" w:hAnsi="Arial" w:cs="Arial"/>
        </w:rPr>
        <w:t>- Proprietary Fund(s)</w:t>
      </w:r>
      <w:bookmarkEnd w:id="23"/>
    </w:p>
    <w:p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21AE" w:rsidRDefault="00A121AE">
      <w:pPr>
        <w:rPr>
          <w:rFonts w:ascii="Arial" w:hAnsi="Arial" w:cs="Arial"/>
        </w:rPr>
      </w:pPr>
      <w:r>
        <w:rPr>
          <w:rFonts w:ascii="Arial" w:hAnsi="Arial" w:cs="Arial"/>
        </w:rPr>
        <w:br w:type="page"/>
      </w:r>
    </w:p>
    <w:p w:rsidR="00326ACC" w:rsidRPr="00ED716A" w:rsidRDefault="006A0ACA" w:rsidP="00501F9F">
      <w:pPr>
        <w:pStyle w:val="Heading2"/>
        <w:rPr>
          <w:rFonts w:ascii="Arial" w:hAnsi="Arial" w:cs="Arial"/>
        </w:rPr>
      </w:pPr>
      <w:bookmarkStart w:id="24" w:name="_Toc125462272"/>
      <w:r w:rsidRPr="00ED716A">
        <w:rPr>
          <w:rFonts w:ascii="Arial" w:hAnsi="Arial" w:cs="Arial"/>
        </w:rPr>
        <w:lastRenderedPageBreak/>
        <w:t xml:space="preserve">Statement of Fiduciary </w:t>
      </w:r>
      <w:r w:rsidR="002F293B">
        <w:rPr>
          <w:rFonts w:ascii="Arial" w:hAnsi="Arial" w:cs="Arial"/>
        </w:rPr>
        <w:t>Net Position</w:t>
      </w:r>
      <w:r w:rsidR="00915BE0" w:rsidRPr="00ED716A">
        <w:rPr>
          <w:rFonts w:ascii="Arial" w:hAnsi="Arial" w:cs="Arial"/>
        </w:rPr>
        <w:t xml:space="preserve"> – Cash Basis</w:t>
      </w:r>
      <w:bookmarkEnd w:id="24"/>
      <w:r w:rsidR="001B141C" w:rsidRPr="00ED716A">
        <w:rPr>
          <w:rFonts w:ascii="Arial" w:hAnsi="Arial" w:cs="Arial"/>
        </w:rPr>
        <w:t xml:space="preserve"> </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5" w:name="Exhibit_8"/>
      <w:bookmarkEnd w:id="25"/>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B2405" w:rsidRDefault="00AB2405">
      <w:pPr>
        <w:rPr>
          <w:rFonts w:ascii="Arial" w:hAnsi="Arial" w:cs="Arial"/>
        </w:rPr>
      </w:pPr>
      <w:r>
        <w:rPr>
          <w:rFonts w:ascii="Arial" w:hAnsi="Arial" w:cs="Arial"/>
        </w:rPr>
        <w:br w:type="page"/>
      </w:r>
    </w:p>
    <w:p w:rsidR="00E836AF" w:rsidRPr="00ED716A" w:rsidRDefault="00347BA9" w:rsidP="00A967BD">
      <w:pPr>
        <w:pStyle w:val="Heading2"/>
        <w:rPr>
          <w:rFonts w:ascii="Arial" w:hAnsi="Arial" w:cs="Arial"/>
        </w:rPr>
      </w:pPr>
      <w:bookmarkStart w:id="26" w:name="Exhibit_9"/>
      <w:bookmarkStart w:id="27" w:name="_Toc227379099"/>
      <w:bookmarkStart w:id="28" w:name="_Toc125462273"/>
      <w:bookmarkEnd w:id="26"/>
      <w:r w:rsidRPr="00ED716A">
        <w:rPr>
          <w:rFonts w:ascii="Arial" w:hAnsi="Arial" w:cs="Arial"/>
        </w:rPr>
        <w:lastRenderedPageBreak/>
        <w:t xml:space="preserve">Statement of Changes in Fiduciary Net </w:t>
      </w:r>
      <w:r w:rsidR="00C50C3A" w:rsidRPr="00ED716A">
        <w:rPr>
          <w:rFonts w:ascii="Arial" w:hAnsi="Arial" w:cs="Arial"/>
        </w:rPr>
        <w:t>Position</w:t>
      </w:r>
      <w:bookmarkEnd w:id="27"/>
      <w:r w:rsidR="00915BE0" w:rsidRPr="00ED716A">
        <w:rPr>
          <w:rFonts w:ascii="Arial" w:hAnsi="Arial" w:cs="Arial"/>
        </w:rPr>
        <w:t xml:space="preserve"> – Cash Basis</w:t>
      </w:r>
      <w:bookmarkEnd w:id="28"/>
    </w:p>
    <w:p w:rsidR="004375BB" w:rsidRDefault="004375BB" w:rsidP="00E836AF">
      <w:pPr>
        <w:rPr>
          <w:rFonts w:ascii="Arial" w:hAnsi="Arial" w:cs="Arial"/>
        </w:rPr>
      </w:pPr>
    </w:p>
    <w:p w:rsidR="00AB2405" w:rsidRDefault="00AB2405" w:rsidP="00E836AF">
      <w:pPr>
        <w:rPr>
          <w:rFonts w:ascii="Arial" w:hAnsi="Arial" w:cs="Arial"/>
        </w:rPr>
        <w:sectPr w:rsidR="00AB2405" w:rsidSect="004375BB">
          <w:headerReference w:type="default" r:id="rId15"/>
          <w:footnotePr>
            <w:numFmt w:val="lowerLetter"/>
          </w:footnotePr>
          <w:endnotePr>
            <w:numFmt w:val="lowerLetter"/>
          </w:endnotePr>
          <w:pgSz w:w="12240" w:h="15840"/>
          <w:pgMar w:top="1080" w:right="1080" w:bottom="720" w:left="1080" w:header="720" w:footer="720" w:gutter="0"/>
          <w:cols w:space="720"/>
          <w:docGrid w:linePitch="272"/>
        </w:sectPr>
      </w:pPr>
    </w:p>
    <w:p w:rsidR="0023199F" w:rsidRPr="00ED716A" w:rsidRDefault="0023199F" w:rsidP="00E836AF">
      <w:pPr>
        <w:rPr>
          <w:rFonts w:ascii="Arial" w:hAnsi="Arial" w:cs="Arial"/>
        </w:rPr>
      </w:pPr>
    </w:p>
    <w:tbl>
      <w:tblPr>
        <w:tblW w:w="10110" w:type="dxa"/>
        <w:tblInd w:w="120" w:type="dxa"/>
        <w:tblLayout w:type="fixed"/>
        <w:tblCellMar>
          <w:left w:w="120" w:type="dxa"/>
          <w:right w:w="120" w:type="dxa"/>
        </w:tblCellMar>
        <w:tblLook w:val="0000" w:firstRow="0" w:lastRow="0" w:firstColumn="0" w:lastColumn="0" w:noHBand="0" w:noVBand="0"/>
      </w:tblPr>
      <w:tblGrid>
        <w:gridCol w:w="10110"/>
      </w:tblGrid>
      <w:tr w:rsidR="008018FE" w:rsidRPr="00ED716A" w:rsidTr="00C245A9">
        <w:trPr>
          <w:cantSplit/>
        </w:trPr>
        <w:tc>
          <w:tcPr>
            <w:tcW w:w="10110" w:type="dxa"/>
          </w:tcPr>
          <w:p w:rsidR="008018FE" w:rsidRPr="00ED716A" w:rsidRDefault="008018FE" w:rsidP="005F1348">
            <w:pPr>
              <w:pStyle w:val="Heading2"/>
              <w:rPr>
                <w:rFonts w:ascii="Arial" w:hAnsi="Arial" w:cs="Arial"/>
                <w:color w:val="FFFFFF"/>
              </w:rPr>
            </w:pPr>
            <w:bookmarkStart w:id="29" w:name="_Toc227379100"/>
            <w:bookmarkStart w:id="30" w:name="_Toc125462274"/>
            <w:r w:rsidRPr="00ED716A">
              <w:rPr>
                <w:rFonts w:ascii="Arial" w:hAnsi="Arial" w:cs="Arial"/>
                <w:color w:val="FFFFFF"/>
              </w:rPr>
              <w:t>Notes to Financial Statements</w:t>
            </w:r>
            <w:bookmarkEnd w:id="29"/>
            <w:bookmarkEnd w:id="30"/>
          </w:p>
        </w:tc>
      </w:tr>
    </w:tbl>
    <w:p w:rsidR="00875C90" w:rsidRPr="00ED716A" w:rsidRDefault="00875C90"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sidRPr="00ED716A">
        <w:rPr>
          <w:rFonts w:ascii="Arial" w:hAnsi="Arial" w:cs="Arial"/>
          <w:sz w:val="20"/>
        </w:rPr>
        <w:t>Summary of Significant Accounting Policies.</w:t>
      </w:r>
    </w:p>
    <w:p w:rsidR="00875C90" w:rsidRPr="00ED716A" w:rsidRDefault="00875C90" w:rsidP="00875C9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sidRPr="00ED716A">
        <w:rPr>
          <w:rFonts w:ascii="Arial" w:hAnsi="Arial" w:cs="Arial"/>
          <w:sz w:val="20"/>
        </w:rPr>
        <w:t>Financial Reporting Entity.</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@County County, Mississippi (the County), is a political subdivision of the State of Mississippi.  The County is governed by an elected five-member Board of Supervisors.  The financial statements of the County are presented on a cash basis of accounting, which is a basis of accounting other than accounting principles generally accepted in the United States of America as established by the Governmental Accounting Standards Board.  These accounting principles require @County County to present these financial statements on the primary government and its component units which have significant operational or financial relationships with the County.  </w:t>
      </w:r>
      <w:r w:rsidRPr="00ED716A">
        <w:rPr>
          <w:rFonts w:ascii="Arial" w:hAnsi="Arial" w:cs="Arial"/>
          <w:strike/>
        </w:rPr>
        <w:t>There are no outside organizations that should be included as component units of the County’s reporting entity.</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Edit as appropriate for one/or more component units.)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Management has chosen to omit from these financial statements the following component unit</w:t>
      </w:r>
      <w:r w:rsidRPr="00ED716A">
        <w:rPr>
          <w:rFonts w:ascii="Arial" w:hAnsi="Arial" w:cs="Arial"/>
          <w:strike/>
        </w:rPr>
        <w:t>(s)</w:t>
      </w:r>
      <w:r w:rsidRPr="00ED716A">
        <w:rPr>
          <w:rFonts w:ascii="Arial" w:hAnsi="Arial" w:cs="Arial"/>
        </w:rPr>
        <w:t xml:space="preserve"> which (has/have) significant operational or financial relationship(s) with the County.   Accordingly, the financial statements do not include the data of </w:t>
      </w:r>
      <w:r w:rsidRPr="00ED716A">
        <w:rPr>
          <w:rFonts w:ascii="Arial" w:hAnsi="Arial" w:cs="Arial"/>
          <w:strike/>
        </w:rPr>
        <w:t xml:space="preserve">(this component unit) (all of the County's component units) </w:t>
      </w:r>
      <w:r w:rsidRPr="00ED716A">
        <w:rPr>
          <w:rFonts w:ascii="Arial" w:hAnsi="Arial" w:cs="Arial"/>
        </w:rPr>
        <w:t>necessary for reporting in accordance with accounting principles applicable to the County’s cash basis of accounting.</w:t>
      </w:r>
    </w:p>
    <w:p w:rsidR="00875C90" w:rsidRPr="00ED716A" w:rsidRDefault="00875C90" w:rsidP="00875C9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Board of Supervisors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Chancery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Circuit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Justice Court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Purchase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Tax Assessor-Collector</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Assessor</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Collector</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Sheriff</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tab/>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Re-letter the notes if the County has Component units.)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strike/>
        </w:rPr>
      </w:pPr>
      <w:r w:rsidRPr="00ED716A">
        <w:rPr>
          <w:rFonts w:ascii="Arial" w:hAnsi="Arial" w:cs="Arial"/>
          <w:strike/>
          <w:sz w:val="20"/>
        </w:rPr>
        <w:t>Individual Component Unit Disclosures.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Blended Component Units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units balances and transactions are blended with the balances and transactions of the primary government.</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b/>
      </w:r>
      <w:r w:rsidRPr="00ED716A">
        <w:rPr>
          <w:rFonts w:ascii="Arial" w:hAnsi="Arial" w:cs="Arial"/>
          <w:strike/>
        </w:rPr>
        <w:t>(Describe herein each blended CU in separate paragraphs.)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u w:val="single"/>
        </w:rPr>
      </w:pPr>
      <w:r w:rsidRPr="00ED716A">
        <w:rPr>
          <w:rFonts w:ascii="Arial" w:hAnsi="Arial" w:cs="Arial"/>
          <w:strike/>
          <w:u w:val="single"/>
        </w:rPr>
        <w:lastRenderedPageBreak/>
        <w:t>Discretely Presented Component Units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The component units columns in the financial statements include the financial data of the following component units of the County.  They are reported in a separate column to emphasize that they are legally separate from the County.</w:t>
      </w:r>
      <w:r w:rsidRPr="00ED716A">
        <w:rPr>
          <w:rFonts w:ascii="Arial" w:hAnsi="Arial" w:cs="Arial"/>
          <w:color w:val="FF0000"/>
        </w:rPr>
        <w:t xml:space="preserve">  (</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Edit next sentence as appropriate.)  </w:t>
      </w:r>
      <w:r w:rsidRPr="00ED716A">
        <w:rPr>
          <w:rFonts w:ascii="Arial" w:hAnsi="Arial" w:cs="Arial"/>
          <w:strike/>
        </w:rPr>
        <w:t>Except for the (give names of CUs), a majority of the members of the governing bodies of these component units are appointed by the County Board of Supervisors.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b/>
      </w:r>
      <w:r w:rsidRPr="00ED716A">
        <w:rPr>
          <w:rFonts w:ascii="Arial" w:hAnsi="Arial" w:cs="Arial"/>
          <w:strike/>
        </w:rPr>
        <w:t>(Describe herein each discretely presented CU in separate paragraphs.)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Consult your supervisor, if the County has discretely presented component units which are not reported separately in the financial statements.  See the blue book, page 202, for list of minimum information required to be included in the “Condensed Statement of Net Assets” and the “Condensed Statement of Activities” for these component units.  May add combining exhibits for the component units.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County’s basic financial statements consist of government-wide statements, including a Statement of Net Position – Cash Basis and a Statement of Activities – Cash Basis, fund financial statements and accompanying note disclosures which provide a detailed level of financial information.</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Statement of Net Position – Cash Basis and Statement of Activities – Cash Basis display information concerning the County as a whole.  The statements include all nonfiduciary activities of the primary government </w:t>
      </w:r>
      <w:r w:rsidRPr="00ED716A">
        <w:rPr>
          <w:rFonts w:ascii="Arial" w:hAnsi="Arial" w:cs="Arial"/>
          <w:strike/>
        </w:rPr>
        <w:t>and its component units</w:t>
      </w:r>
      <w:r w:rsidRPr="00ED716A">
        <w:rPr>
          <w:rFonts w:ascii="Arial" w:hAnsi="Arial" w:cs="Arial"/>
        </w:rPr>
        <w:t xml:space="preserve">.  For the most part, the effect of interfund activity has been removed from these statements.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Delete strike out in the following sentence, if there are business-type activities.)</w:t>
      </w:r>
      <w:r w:rsidRPr="00ED716A">
        <w:rPr>
          <w:rFonts w:ascii="Arial" w:hAnsi="Arial" w:cs="Arial"/>
        </w:rPr>
        <w:t xml:space="preserve">  Governmental activities are generally financed through taxes, intergovernmental receipts and other nonexchange receipts </w:t>
      </w:r>
      <w:r w:rsidRPr="00ED716A">
        <w:rPr>
          <w:rFonts w:ascii="Arial" w:hAnsi="Arial" w:cs="Arial"/>
          <w:strike/>
        </w:rPr>
        <w:t>and are reported separately from business-type activities.  Business-type activities rely mainly on fees and charges for support.</w:t>
      </w:r>
      <w:r w:rsidRPr="00ED716A">
        <w:rPr>
          <w:rFonts w:ascii="Arial" w:hAnsi="Arial" w:cs="Arial"/>
        </w:rPr>
        <w:t xml:space="preserve">  </w:t>
      </w:r>
      <w:r w:rsidRPr="00ED716A">
        <w:rPr>
          <w:rFonts w:ascii="Arial" w:hAnsi="Arial" w:cs="Arial"/>
          <w:strike/>
        </w:rPr>
        <w:t>The primary government is reported separately from certain legally separate component units for which the primary government is financially accountable.</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Statement of Net Position – Cash Basis presents the financial condition of the governmental activities</w:t>
      </w:r>
      <w:r w:rsidRPr="00ED716A">
        <w:rPr>
          <w:rFonts w:ascii="Arial" w:hAnsi="Arial" w:cs="Arial"/>
          <w:strike/>
        </w:rPr>
        <w:t xml:space="preserve"> and business-type activities</w:t>
      </w:r>
      <w:r w:rsidRPr="00ED716A">
        <w:rPr>
          <w:rFonts w:ascii="Arial" w:hAnsi="Arial" w:cs="Arial"/>
        </w:rPr>
        <w:t xml:space="preserve"> of the County at year-end.  The Government-wide Statement of Activities – Cash Basis presents a comparison between direct disbursements and program receipts for each function or program of the County’s governmental activities </w:t>
      </w:r>
      <w:r w:rsidRPr="00ED716A">
        <w:rPr>
          <w:rFonts w:ascii="Arial" w:hAnsi="Arial" w:cs="Arial"/>
          <w:strike/>
        </w:rPr>
        <w:t>and business-type activities</w:t>
      </w:r>
      <w:r w:rsidRPr="00ED716A">
        <w:rPr>
          <w:rFonts w:ascii="Arial" w:hAnsi="Arial" w:cs="Arial"/>
        </w:rPr>
        <w:t xml:space="preserve">.  Direct disbursements are those that are specifically associated with a service, program or department and therefore, are clearly identifiable to a particular function.  Program receipts include charges paid by the recipient of the goods or services offered by the program, grants and contributions that are restricted to meeting the operational or capital requirements of a particular program.  Taxes and other receipts not classified as program receipts are presented as general receipts of the County, with certain limited exceptions.  </w:t>
      </w:r>
      <w:r w:rsidRPr="00ED716A">
        <w:rPr>
          <w:rFonts w:ascii="Arial" w:hAnsi="Arial" w:cs="Arial"/>
          <w:strike/>
        </w:rPr>
        <w:t>Internal service fund balances have been eliminated against the disbursements and program receipts.</w:t>
      </w:r>
      <w:r w:rsidRPr="00ED716A">
        <w:rPr>
          <w:rFonts w:ascii="Arial" w:hAnsi="Arial" w:cs="Arial"/>
        </w:rPr>
        <w:t xml:space="preserve">  The comparison of direct disbursements with program receipts identifies the extent to which each </w:t>
      </w:r>
      <w:r w:rsidRPr="00ED716A">
        <w:rPr>
          <w:rFonts w:ascii="Arial" w:hAnsi="Arial" w:cs="Arial"/>
          <w:strike/>
        </w:rPr>
        <w:t>business-type activity or</w:t>
      </w:r>
      <w:r w:rsidRPr="00ED716A">
        <w:rPr>
          <w:rFonts w:ascii="Arial" w:hAnsi="Arial" w:cs="Arial"/>
        </w:rPr>
        <w:t xml:space="preserve"> governmental function is self-financing or draws from the general receipts of the County.</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Fund financial statements of the County are organized into funds, each of which is considered to be separate accounting entities.  Each fund is accounted for by providing a separate set of self-balancing accounts that constitute its assets, fund </w:t>
      </w:r>
      <w:r w:rsidR="00CE005A" w:rsidRPr="00ED716A">
        <w:rPr>
          <w:rFonts w:ascii="Arial" w:hAnsi="Arial" w:cs="Arial"/>
        </w:rPr>
        <w:t>balances</w:t>
      </w:r>
      <w:r w:rsidRPr="00ED716A">
        <w:rPr>
          <w:rFonts w:ascii="Arial" w:hAnsi="Arial" w:cs="Arial"/>
        </w:rPr>
        <w:t xml:space="preserve">, receipts and disbursements.  Funds are organized into governmental, </w:t>
      </w:r>
      <w:r w:rsidRPr="00ED716A">
        <w:rPr>
          <w:rFonts w:ascii="Arial" w:hAnsi="Arial" w:cs="Arial"/>
          <w:strike/>
        </w:rPr>
        <w:t>proprietary</w:t>
      </w:r>
      <w:r w:rsidRPr="00ED716A">
        <w:rPr>
          <w:rFonts w:ascii="Arial" w:hAnsi="Arial" w:cs="Arial"/>
        </w:rPr>
        <w:t xml:space="preserve"> and fiduciary.  Major individual Governmental Funds </w:t>
      </w:r>
      <w:r w:rsidRPr="00ED716A">
        <w:rPr>
          <w:rFonts w:ascii="Arial" w:hAnsi="Arial" w:cs="Arial"/>
          <w:strike/>
        </w:rPr>
        <w:t>and major individual Enterprise Funds</w:t>
      </w:r>
      <w:r w:rsidRPr="00ED716A">
        <w:rPr>
          <w:rFonts w:ascii="Arial" w:hAnsi="Arial" w:cs="Arial"/>
        </w:rPr>
        <w:t xml:space="preserve"> are reported as separate columns in the fund financial statements.  Nonmajor funds are aggregated and presented in a single column as Other </w:t>
      </w:r>
      <w:r w:rsidRPr="00ED716A">
        <w:rPr>
          <w:rFonts w:ascii="Arial" w:hAnsi="Arial" w:cs="Arial"/>
        </w:rPr>
        <w:lastRenderedPageBreak/>
        <w:t>Governmental Funds.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Measurement Focus and Basis of Accounting.</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Government-wide, Governmental Funds, </w:t>
      </w:r>
      <w:r w:rsidRPr="00ED716A">
        <w:rPr>
          <w:rFonts w:ascii="Arial" w:hAnsi="Arial" w:cs="Arial"/>
          <w:strike/>
        </w:rPr>
        <w:t>Proprietary Funds</w:t>
      </w:r>
      <w:r w:rsidRPr="00ED716A">
        <w:rPr>
          <w:rFonts w:ascii="Arial" w:hAnsi="Arial" w:cs="Arial"/>
        </w:rPr>
        <w:t xml:space="preserve"> and Fiduciary Funds financial statements are presented on a cash basis of accounting, which is a basis of accounting other than accounting principles generally accepted in the United States of America (GAAP) as established by the Governmental Accounting Standards Board.  This basis of accounting involves the reporting of only cash and cash equivalents and the changes therein resulting from cash inflows (cash receipts) and cash outflows (cash disbursements) reported in the period in which they occurred.  This cash basis of accounting differs from GAAP primarily because revenues (cash receipts) are recognized when received in cash rather than when earned and susceptible to accrual, and expenditures or expenses (cash disbursements) are recognized when paid rather than when incurred or subject to accrual.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The County reports the following major Governmental Fund</w:t>
      </w:r>
      <w:r w:rsidR="00D37EEA" w:rsidRPr="00ED716A">
        <w:rPr>
          <w:rFonts w:ascii="Arial" w:hAnsi="Arial" w:cs="Arial"/>
        </w:rPr>
        <w:t>(</w:t>
      </w:r>
      <w:r w:rsidRPr="00ED716A">
        <w:rPr>
          <w:rFonts w:ascii="Arial" w:hAnsi="Arial" w:cs="Arial"/>
        </w:rPr>
        <w:t>s</w:t>
      </w:r>
      <w:r w:rsidR="00D37EEA" w:rsidRPr="00ED716A">
        <w:rPr>
          <w:rFonts w:ascii="Arial" w:hAnsi="Arial" w:cs="Arial"/>
        </w:rPr>
        <w:t>)</w:t>
      </w:r>
      <w:r w:rsidRPr="00ED716A">
        <w:rPr>
          <w:rFonts w:ascii="Arial" w:hAnsi="Arial" w:cs="Arial"/>
        </w:rPr>
        <w: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General Fund</w:t>
      </w:r>
      <w:r w:rsidRPr="00ED716A">
        <w:rPr>
          <w:rFonts w:ascii="Arial" w:hAnsi="Arial" w:cs="Arial"/>
        </w:rPr>
        <w:t xml:space="preserve"> - This fund is used to account for and report all financial resources not accounted for and reported in another fund.</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(List other individual major funds and a description of each.  See the following examples.)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Countywide Road Maintenance Fund</w:t>
      </w:r>
      <w:r w:rsidRPr="00ED716A">
        <w:rPr>
          <w:rFonts w:ascii="Arial" w:hAnsi="Arial" w:cs="Arial"/>
          <w:strike/>
        </w:rPr>
        <w:t xml:space="preserve"> - This fund is used to account for monies from specific sources that are restricted for road maintenance.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Debt Service Fund</w:t>
      </w:r>
      <w:r w:rsidRPr="00ED716A">
        <w:rPr>
          <w:rFonts w:ascii="Arial" w:hAnsi="Arial" w:cs="Arial"/>
          <w:strike/>
        </w:rPr>
        <w:t xml:space="preserve"> - This fund is used to account for resources accumulated and used for the payment of long-term debt principal, interest and related costs of borrowing used for road projects.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County reports the following major Enterprise Fund(s):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Document the name of the fund and explain the purpose of the fund.  EXAMPLE:  </w:t>
      </w:r>
      <w:r w:rsidRPr="00ED716A">
        <w:rPr>
          <w:rFonts w:ascii="Arial" w:hAnsi="Arial" w:cs="Arial"/>
          <w:color w:val="FF0000"/>
          <w:u w:val="single"/>
        </w:rPr>
        <w:t>Solid Waste Fund</w:t>
      </w:r>
      <w:r w:rsidRPr="00ED716A">
        <w:rPr>
          <w:rFonts w:ascii="Arial" w:hAnsi="Arial" w:cs="Arial"/>
          <w:color w:val="FF0000"/>
        </w:rPr>
        <w:t xml:space="preserve"> - This fund is used to account for the County’s activities of disposal of solid waste within the County.)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Additionally, the County reports the following fund types: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GOVERNMENTAL FUND TYPES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Special Revenue Funds</w:t>
      </w:r>
      <w:r w:rsidRPr="00ED716A">
        <w:rPr>
          <w:rFonts w:ascii="Arial" w:hAnsi="Arial" w:cs="Arial"/>
        </w:rPr>
        <w:t xml:space="preserve"> - These funds are used to account for and report the proceeds of specific cash sources that are restricted or committed to disbursement for specified purposes other than debt service or capital projects.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Debt Service Funds</w:t>
      </w:r>
      <w:r w:rsidRPr="00ED716A">
        <w:rPr>
          <w:rFonts w:ascii="Arial" w:hAnsi="Arial" w:cs="Arial"/>
        </w:rPr>
        <w:t xml:space="preserve"> - These funds are used to account for and report financial resources that are restricted, committed, or assigned to disbursement for principal and interest.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Capital Projects Funds</w:t>
      </w:r>
      <w:r w:rsidRPr="00ED716A">
        <w:rPr>
          <w:rFonts w:ascii="Arial" w:hAnsi="Arial" w:cs="Arial"/>
        </w:rPr>
        <w:t xml:space="preserve"> - These funds are used to account for and report financial resources that are restricted, committed, or assigned to disbursement for capital outlays, including the acquisition or construction of capital facilities and other capital assets.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Permanent Funds</w:t>
      </w:r>
      <w:r w:rsidRPr="00ED716A">
        <w:rPr>
          <w:rFonts w:ascii="Arial" w:hAnsi="Arial" w:cs="Arial"/>
        </w:rPr>
        <w:t xml:space="preserve"> - These funds are used to account for and report resources that are restricted to the extent that only interest received, and not principal, may be used for purposes that support the County’s programs.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PROPRIETARY FUND TYPE(</w:t>
      </w:r>
      <w:r w:rsidRPr="00ED716A">
        <w:rPr>
          <w:rFonts w:ascii="Arial" w:hAnsi="Arial" w:cs="Arial"/>
          <w:strike/>
        </w:rPr>
        <w:t>S</w:t>
      </w:r>
      <w:r w:rsidRPr="00ED716A">
        <w:rPr>
          <w:rFonts w:ascii="Arial" w:hAnsi="Arial" w:cs="Arial"/>
        </w:rPr>
        <w: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Enterprise Funds</w:t>
      </w:r>
      <w:r w:rsidRPr="00ED716A">
        <w:rPr>
          <w:rFonts w:ascii="Arial" w:hAnsi="Arial" w:cs="Arial"/>
        </w:rPr>
        <w:t xml:space="preserve"> - These funds are used to account for those operations that are financed and operated in a manner similar to private business enterprises or where the County has decided that </w:t>
      </w:r>
      <w:r w:rsidRPr="00ED716A">
        <w:rPr>
          <w:rFonts w:ascii="Arial" w:hAnsi="Arial" w:cs="Arial"/>
        </w:rPr>
        <w:lastRenderedPageBreak/>
        <w:t>periodic determination of receipts collected, disbursements paid and/or net income is necessary for management accountability.</w:t>
      </w:r>
    </w:p>
    <w:p w:rsidR="00955A7D" w:rsidRPr="00ED716A" w:rsidRDefault="00955A7D" w:rsidP="00955A7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u w:val="single"/>
        </w:rPr>
        <w:t>Internal Service Funds</w:t>
      </w:r>
      <w:r w:rsidRPr="00ED716A">
        <w:rPr>
          <w:rFonts w:ascii="Arial" w:hAnsi="Arial" w:cs="Arial"/>
        </w:rPr>
        <w:t xml:space="preserve"> - These funds are used to account for those operations that provide services to other departments or agencies of the government, or to other governments, on a cost-reimbursement basis.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Need to define the County’s internal service fund, such as: The County’s internal service fund reports on self-insurance programs for employee medical benefits.)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FIDUCIARY FUND TYPE(</w:t>
      </w:r>
      <w:r w:rsidRPr="00ED716A">
        <w:rPr>
          <w:rFonts w:ascii="Arial" w:hAnsi="Arial" w:cs="Arial"/>
          <w:strike/>
        </w:rPr>
        <w:t>S</w:t>
      </w:r>
      <w:r w:rsidRPr="00ED716A">
        <w:rPr>
          <w:rFonts w:ascii="Arial" w:hAnsi="Arial" w:cs="Arial"/>
        </w:rPr>
        <w: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Private-purpose Trust Funds</w:t>
      </w:r>
      <w:r w:rsidRPr="00ED716A">
        <w:rPr>
          <w:rFonts w:ascii="Arial" w:hAnsi="Arial" w:cs="Arial"/>
        </w:rPr>
        <w:t xml:space="preserve"> - These funds are used to report all trust arrangements, other than those properly reported elsewhere, under which the principal and income benefit individuals, private organizations or other governments.</w:t>
      </w:r>
    </w:p>
    <w:p w:rsidR="00955A7D" w:rsidRDefault="00955A7D"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955A7D" w:rsidRPr="00ED716A" w:rsidRDefault="00955A7D"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Pr>
          <w:rFonts w:ascii="Arial" w:hAnsi="Arial" w:cs="Arial"/>
          <w:u w:val="single"/>
        </w:rPr>
        <w:t>C</w:t>
      </w:r>
      <w:r w:rsidRPr="00AE4E31">
        <w:rPr>
          <w:rFonts w:ascii="Arial" w:hAnsi="Arial" w:cs="Arial"/>
          <w:u w:val="single"/>
        </w:rPr>
        <w:t>ustodial Funds</w:t>
      </w:r>
      <w:r>
        <w:rPr>
          <w:rFonts w:ascii="Arial" w:hAnsi="Arial" w:cs="Arial"/>
        </w:rPr>
        <w:t xml:space="preserve"> - Custodial</w:t>
      </w:r>
      <w:r w:rsidRPr="00B32FA8">
        <w:rPr>
          <w:rFonts w:ascii="Arial" w:hAnsi="Arial" w:cs="Arial"/>
        </w:rPr>
        <w:t xml:space="preserve"> Funds are used to report </w:t>
      </w:r>
      <w:r>
        <w:rPr>
          <w:rFonts w:ascii="Arial" w:hAnsi="Arial" w:cs="Arial"/>
        </w:rPr>
        <w:t>fiduciary activities that are not held in a trust or equivalent arrangement that meets specific criteria.</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Account Classifications.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ED716A">
        <w:rPr>
          <w:rFonts w:ascii="Arial" w:hAnsi="Arial" w:cs="Arial"/>
        </w:rPr>
        <w:t>The account classification used in the financial statements conform to the b</w:t>
      </w:r>
      <w:r w:rsidR="00A4461E" w:rsidRPr="00ED716A">
        <w:rPr>
          <w:rFonts w:ascii="Arial" w:hAnsi="Arial" w:cs="Arial"/>
        </w:rPr>
        <w:t>roa</w:t>
      </w:r>
      <w:r w:rsidRPr="00ED716A">
        <w:rPr>
          <w:rFonts w:ascii="Arial" w:hAnsi="Arial" w:cs="Arial"/>
        </w:rPr>
        <w:t xml:space="preserve">d classifications recommended in </w:t>
      </w:r>
      <w:r w:rsidRPr="00ED716A">
        <w:rPr>
          <w:rFonts w:ascii="Arial" w:hAnsi="Arial" w:cs="Arial"/>
          <w:i/>
        </w:rPr>
        <w:t>Governmental Accounting, Auditing and Financial Reporting</w:t>
      </w:r>
      <w:r w:rsidRPr="00ED716A">
        <w:rPr>
          <w:rFonts w:ascii="Arial" w:hAnsi="Arial" w:cs="Arial"/>
        </w:rPr>
        <w:t xml:space="preserve"> as issued in 2012 by the Government Finance Officers Association.</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Deposits.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Cash includes cash on hand, demand deposits, all certificates of deposit</w:t>
      </w:r>
      <w:r w:rsidR="00C31E1E">
        <w:rPr>
          <w:rFonts w:ascii="Arial" w:hAnsi="Arial" w:cs="Arial"/>
        </w:rPr>
        <w:t>,</w:t>
      </w:r>
      <w:r w:rsidRPr="00ED716A">
        <w:rPr>
          <w:rFonts w:ascii="Arial" w:hAnsi="Arial" w:cs="Arial"/>
        </w:rPr>
        <w:t xml:space="preserve"> and cash equivalents, which are short-term highly liquid investments that are readily convertible to cash (generally three months or less).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Equity Classifications.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Equity is classified as net position and displayed in two components: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Unrestricted net position - All other net position not meeting the definition of “restricted.”</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 xml:space="preserve">Net Position Flow Assumption: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Modify the following note disclosure as it relates to the County.)</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lastRenderedPageBreak/>
        <w:t>Fund Financial Statements: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balances for governmental funds are reported in classifications that comprise a hierarchy based primarily on the extent to which the government is bound to honor constraints on the specific purposes for which amounts in those funds can be spent.</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 xml:space="preserve">Governmental fund balance is classified as nonspendable, restricted, committed, assigned or unassigned.  The following are descriptions of fund classifications used by the County: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Delete any classification not relevant to the County.)</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Nonspendable fund balance</w:t>
      </w:r>
      <w:r w:rsidRPr="00ED716A">
        <w:rPr>
          <w:rFonts w:ascii="Arial" w:hAnsi="Arial" w:cs="Arial"/>
        </w:rPr>
        <w:t xml:space="preserve"> includes amounts that cannot be spent.  This includes amounts that are either not in a spendable form or amounts that are legally or contractually required to be maintained intact.</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 xml:space="preserve">Restricted fund balance </w:t>
      </w:r>
      <w:r w:rsidRPr="00ED716A">
        <w:rPr>
          <w:rFonts w:ascii="Arial" w:hAnsi="Arial" w:cs="Arial"/>
        </w:rPr>
        <w:t>includes amounts that have constraints placed upon the use of the resources either by an external party or imposed by law through a constitutional provision or enabling legislation.</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Committed fund balance</w:t>
      </w:r>
      <w:r w:rsidRPr="00ED716A">
        <w:rPr>
          <w:rFonts w:ascii="Arial" w:hAnsi="Arial" w:cs="Arial"/>
        </w:rP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Assigned fund balance</w:t>
      </w:r>
      <w:r w:rsidRPr="00ED716A">
        <w:rPr>
          <w:rFonts w:ascii="Arial" w:hAnsi="Arial" w:cs="Arial"/>
        </w:rP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Unassigned fund balance</w:t>
      </w:r>
      <w:r w:rsidRPr="00ED716A">
        <w:rPr>
          <w:rFonts w:ascii="Arial" w:hAnsi="Arial" w:cs="Arial"/>
        </w:rP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disbursements paid for specific purposes exceeded the amounts restricted, committed or assigned to those purposes, it may be necessary to report a negative unassigned fund balance.</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Balance Flow Assumption:</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r>
      <w:r w:rsidR="008D0613" w:rsidRPr="00ED716A">
        <w:rPr>
          <w:rFonts w:ascii="Arial" w:hAnsi="Arial" w:cs="Arial"/>
          <w:color w:val="FF0000"/>
        </w:rPr>
        <w:t>(</w:t>
      </w:r>
      <w:r w:rsidR="00567246">
        <w:rPr>
          <w:rFonts w:ascii="Arial" w:hAnsi="Arial" w:cs="Arial"/>
          <w:b/>
          <w:color w:val="FF0000"/>
        </w:rPr>
        <w:t>Note to Preparer</w:t>
      </w:r>
      <w:r w:rsidR="008D0613" w:rsidRPr="00ED716A">
        <w:rPr>
          <w:rFonts w:ascii="Arial" w:hAnsi="Arial" w:cs="Arial"/>
          <w:b/>
          <w:color w:val="FF0000"/>
        </w:rPr>
        <w:t>:</w:t>
      </w:r>
      <w:r w:rsidR="008D0613" w:rsidRPr="00ED716A">
        <w:rPr>
          <w:rFonts w:ascii="Arial" w:hAnsi="Arial" w:cs="Arial"/>
          <w:color w:val="FF0000"/>
        </w:rPr>
        <w:t xml:space="preserve"> Modify the following disclosure as it applies to the County.)</w:t>
      </w:r>
      <w:r w:rsidR="008D0613" w:rsidRPr="00ED716A">
        <w:rPr>
          <w:rFonts w:ascii="Arial" w:hAnsi="Arial" w:cs="Arial"/>
        </w:rPr>
        <w:t xml:space="preserve">  </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596B32" w:rsidRPr="00ED716A" w:rsidRDefault="00596B32" w:rsidP="00596B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b/>
          <w:color w:val="FF0000"/>
        </w:rPr>
        <w:t xml:space="preserve">(Note to Preparer: </w:t>
      </w:r>
      <w:r w:rsidRPr="00ED716A">
        <w:rPr>
          <w:rFonts w:ascii="Arial" w:hAnsi="Arial" w:cs="Arial"/>
          <w:color w:val="FF0000"/>
        </w:rPr>
        <w:t>If a minimum fund balance policy is formally adopted, describe the policy, including the action taken in adopting the policy.)</w:t>
      </w: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11E36" w:rsidRPr="00ED716A" w:rsidRDefault="00811E36"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Property Tax Receipts.</w:t>
      </w: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lastRenderedPageBreak/>
        <w:t xml:space="preserve">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  All property taxes are recognized as receipts when collected.  </w:t>
      </w:r>
    </w:p>
    <w:p w:rsidR="00F547FF" w:rsidRDefault="00F547FF" w:rsidP="00F547F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E5C43" w:rsidRDefault="004E5C43" w:rsidP="004E5C43">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sz w:val="20"/>
        </w:rPr>
      </w:pPr>
      <w:r w:rsidRPr="00955A7D">
        <w:rPr>
          <w:rFonts w:ascii="Arial" w:hAnsi="Arial" w:cs="Arial"/>
          <w:sz w:val="20"/>
        </w:rPr>
        <w:t>Changes in Accounting Standards.</w:t>
      </w:r>
    </w:p>
    <w:p w:rsidR="00BE45EE" w:rsidRPr="00A77CDB" w:rsidRDefault="002F293B" w:rsidP="002F29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Pr>
          <w:rFonts w:ascii="Arial" w:hAnsi="Arial" w:cs="Arial"/>
        </w:rPr>
        <w:t xml:space="preserve">GASB 87, </w:t>
      </w:r>
      <w:r>
        <w:rPr>
          <w:rFonts w:ascii="Arial" w:hAnsi="Arial" w:cs="Arial"/>
          <w:i/>
        </w:rPr>
        <w:t>Leases</w:t>
      </w:r>
      <w:r>
        <w:rPr>
          <w:rFonts w:ascii="Arial" w:hAnsi="Arial" w:cs="Arial"/>
        </w:rPr>
        <w:t>, was implemented during fiscal year 2022.  The objective of this statement is to better meet the information needs of financial statement users by improving accounting and financial reporting for leases by governments.  It established a single model for lease accounting based on the foundations principle that leases are financings of the right to use an underlying asset.  This guidance is intended to enhance the accountability, consistency and comparability of lease activities reported by governments.</w:t>
      </w:r>
      <w:r w:rsidR="00BE45EE">
        <w:rPr>
          <w:rFonts w:ascii="Arial" w:hAnsi="Arial" w:cs="Arial"/>
        </w:rPr>
        <w:t xml:space="preserve">  </w:t>
      </w:r>
      <w:r w:rsidR="00BE45EE" w:rsidRPr="00BE45EE">
        <w:rPr>
          <w:rStyle w:val="ui-provider"/>
          <w:rFonts w:ascii="Arial" w:hAnsi="Arial" w:cs="Arial"/>
        </w:rPr>
        <w:t>These financial statements do not reflect leases in accordance with GASB 87 as these financial statements were prepared using the cash basis of accounting.</w:t>
      </w:r>
    </w:p>
    <w:p w:rsidR="004E5C43" w:rsidRPr="00ED716A" w:rsidRDefault="004E5C4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z w:val="18"/>
        </w:rPr>
      </w:pPr>
    </w:p>
    <w:p w:rsidR="00875C90" w:rsidRPr="00ED716A" w:rsidRDefault="00811E36"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Change in Accounting Principle.</w:t>
      </w:r>
    </w:p>
    <w:p w:rsidR="00811E36" w:rsidRPr="00ED716A"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Delete note if the basic financial statements were prepared on a cash basis of accounting in the prior year.)</w:t>
      </w:r>
    </w:p>
    <w:p w:rsidR="00811E36" w:rsidRPr="00ED716A"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11E36" w:rsidRDefault="0056724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Prior to October 1, 2021</w:t>
      </w:r>
      <w:r w:rsidR="00811E36" w:rsidRPr="00ED716A">
        <w:rPr>
          <w:rFonts w:ascii="Arial" w:hAnsi="Arial" w:cs="Arial"/>
        </w:rPr>
        <w:t xml:space="preserve">, the County’s financial statements were presented using the accrual basis of accounting.  For the fiscal year ended September 30, </w:t>
      </w:r>
      <w:r>
        <w:rPr>
          <w:rFonts w:ascii="Arial" w:hAnsi="Arial" w:cs="Arial"/>
        </w:rPr>
        <w:t>2022</w:t>
      </w:r>
      <w:r w:rsidR="00811E36" w:rsidRPr="00ED716A">
        <w:rPr>
          <w:rFonts w:ascii="Arial" w:hAnsi="Arial" w:cs="Arial"/>
        </w:rPr>
        <w:t>, the basic financial statements are prepared on a cash basis of accounting wherein amounts are recognized when received or disbursed.  This basis of accounting differs from accounting principles generally accepted in the United States of America, which require revenues to be recognized when they become available and measurable or when they are earned, and expenditures or expenses to be recognized when the related liabilities are incurred.</w:t>
      </w:r>
    </w:p>
    <w:p w:rsidR="00BD08CE" w:rsidRPr="00ED716A" w:rsidRDefault="00BD08CE"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11E36" w:rsidRPr="00ED716A"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4"/>
        </w:rPr>
      </w:pPr>
      <w:r w:rsidRPr="00ED716A">
        <w:rPr>
          <w:rFonts w:ascii="Arial" w:hAnsi="Arial" w:cs="Arial"/>
          <w:sz w:val="20"/>
        </w:rPr>
        <w:t>Deposits.</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carrying amount of the County's total deposits with financial institutions at September 30, </w:t>
      </w:r>
      <w:r w:rsidR="00567246">
        <w:rPr>
          <w:rFonts w:ascii="Arial" w:hAnsi="Arial" w:cs="Arial"/>
        </w:rPr>
        <w:t>2022</w:t>
      </w:r>
      <w:r w:rsidRPr="00ED716A">
        <w:rPr>
          <w:rFonts w:ascii="Arial" w:hAnsi="Arial" w:cs="Arial"/>
        </w:rPr>
        <w:t xml:space="preserve">, was $____________, and the bank balance was $____________.  The collateral for public entities’ deposits in financial institutions is held in the name of the State Treasurer under a program established by the Mississippi State Legislature and is governed by </w:t>
      </w:r>
      <w:r w:rsidRPr="00567246">
        <w:rPr>
          <w:rFonts w:ascii="Arial" w:hAnsi="Arial" w:cs="Arial"/>
          <w:i/>
        </w:rPr>
        <w:t>Section 27-105-5,</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Custodial Credit Risk - Deposits.  Custodial credit risk is the risk that in the event of the failure of a financial institution, the County will not be able to recover deposits or collateral securities that are in the possession of an outside party.  The County does not have a formal policy for custodial credit risk.  </w:t>
      </w:r>
      <w:r w:rsidR="000F529F" w:rsidRPr="00ED716A">
        <w:rPr>
          <w:rFonts w:ascii="Arial" w:hAnsi="Arial" w:cs="Arial"/>
        </w:rPr>
        <w:t>In the event of failure of a financial institution, securities pledged by that institution would be liquidated by the State Treasurer to replace the public deposits not covered by the Federal Deposit Insurance Corporation (FDIC).</w:t>
      </w:r>
      <w:r w:rsidRPr="00ED716A">
        <w:rPr>
          <w:rFonts w:ascii="Arial" w:hAnsi="Arial" w:cs="Arial"/>
        </w:rPr>
        <w:t xml:space="preserve">  Deposits above FDIC coverage are collateralized by the pledging financial institution’s trust department or agent in the name of the Mississippi State Treasurer on behalf of the County.  </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81591" w:rsidRPr="00ED716A"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sidRPr="00ED716A">
        <w:rPr>
          <w:rFonts w:ascii="Arial" w:hAnsi="Arial" w:cs="Arial"/>
          <w:sz w:val="20"/>
        </w:rPr>
        <w:t>Interfund Transfers.</w:t>
      </w:r>
    </w:p>
    <w:p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Transfers will be listed by individual fund name for the General Fund and all Major Funds.  These transactions will tie to Exhibit 4.  Any transfers between 2 non-major funds will be listed as either “Other Governmental Funds” or “Other Enterprise Funds.”  Do not list the individual fund names. There should not be any interfund transfers from the General Fund to the General Fund.  Interfund loans and advances will be presented in the other information section of the report and will not be shown in the </w:t>
      </w:r>
      <w:r w:rsidRPr="00ED716A">
        <w:rPr>
          <w:rFonts w:ascii="Arial" w:hAnsi="Arial" w:cs="Arial"/>
          <w:color w:val="FF0000"/>
        </w:rPr>
        <w:lastRenderedPageBreak/>
        <w:t>exhibits.)</w:t>
      </w:r>
    </w:p>
    <w:p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following is a summary of interfund transfers at September 30, </w:t>
      </w:r>
      <w:r w:rsidR="00567246">
        <w:rPr>
          <w:rFonts w:ascii="Arial" w:hAnsi="Arial" w:cs="Arial"/>
        </w:rPr>
        <w:t>2022</w:t>
      </w:r>
      <w:r w:rsidRPr="00ED716A">
        <w:rPr>
          <w:rFonts w:ascii="Arial" w:hAnsi="Arial" w:cs="Arial"/>
        </w:rPr>
        <w:t>:</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t>Transfers In/Out:</w:t>
      </w:r>
    </w:p>
    <w:p w:rsidR="00F41A25" w:rsidRPr="00ED716A" w:rsidRDefault="00F41A25"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81591"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ED716A">
        <w:rPr>
          <w:rFonts w:ascii="Arial" w:hAnsi="Arial" w:cs="Arial"/>
        </w:rPr>
        <w:tab/>
      </w:r>
      <w:bookmarkStart w:id="31" w:name="_MON_1520329650"/>
      <w:bookmarkEnd w:id="31"/>
      <w:r w:rsidR="00567246" w:rsidRPr="00ED716A">
        <w:rPr>
          <w:rFonts w:ascii="Arial" w:hAnsi="Arial" w:cs="Arial"/>
          <w:sz w:val="22"/>
        </w:rPr>
        <w:object w:dxaOrig="8832" w:dyaOrig="2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8pt;height:147.1pt" o:ole="">
            <v:imagedata r:id="rId16" o:title=""/>
          </v:shape>
          <o:OLEObject Type="Embed" ProgID="Excel.Sheet.12" ShapeID="_x0000_i1025" DrawAspect="Content" ObjectID="_1744533109" r:id="rId17"/>
        </w:object>
      </w:r>
    </w:p>
    <w:p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8B0CC2" w:rsidRPr="00ED716A" w:rsidRDefault="008B0CC2" w:rsidP="008B0CC2">
      <w:pPr>
        <w:widowControl w:val="0"/>
        <w:tabs>
          <w:tab w:val="left" w:pos="-840"/>
          <w:tab w:val="left" w:pos="-720"/>
          <w:tab w:val="left" w:pos="0"/>
          <w:tab w:val="left" w:pos="720"/>
          <w:tab w:val="left" w:pos="81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The purpose of the transfers should be disclosed.  An example follows:  The principal purpose of interfund transfers was to provide funds for grant matches or to provide funds to pay for capital outlay.  All interfund transfers were routine and consistent with the activities of the fund making the transfer.)</w:t>
      </w:r>
    </w:p>
    <w:p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181591"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Claims and Judgments.</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Risk Financing.</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CE2832">
        <w:rPr>
          <w:rFonts w:ascii="Arial" w:hAnsi="Arial" w:cs="Arial"/>
        </w:rPr>
        <w:t>202</w:t>
      </w:r>
      <w:r w:rsidR="00567246">
        <w:rPr>
          <w:rFonts w:ascii="Arial" w:hAnsi="Arial" w:cs="Arial"/>
        </w:rPr>
        <w:t>2</w:t>
      </w:r>
      <w:r w:rsidR="00B43893" w:rsidRPr="00ED716A">
        <w:rPr>
          <w:rFonts w:ascii="Arial" w:hAnsi="Arial" w:cs="Arial"/>
        </w:rPr>
        <w:t xml:space="preserve">, to January 1, </w:t>
      </w:r>
      <w:r w:rsidR="00CE2832">
        <w:rPr>
          <w:rFonts w:ascii="Arial" w:hAnsi="Arial" w:cs="Arial"/>
        </w:rPr>
        <w:t>202</w:t>
      </w:r>
      <w:r w:rsidR="00567246">
        <w:rPr>
          <w:rFonts w:ascii="Arial" w:hAnsi="Arial" w:cs="Arial"/>
        </w:rPr>
        <w:t>3</w:t>
      </w:r>
      <w:r w:rsidRPr="00ED716A">
        <w:rPr>
          <w:rFonts w:ascii="Arial" w:hAnsi="Arial" w:cs="Arial"/>
        </w:rPr>
        <w:t>.  The pool may make an overall supplemental assessment or declare a refund depending on the loss experience of all the entities it insures.</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10355"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Other Postemployment Benefits.</w:t>
      </w:r>
    </w:p>
    <w:p w:rsidR="007B5E66" w:rsidRPr="00ED716A"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rsidR="007B5E66" w:rsidRPr="00567246"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18"/>
        </w:rPr>
      </w:pPr>
      <w:r w:rsidRPr="00567246">
        <w:rPr>
          <w:rFonts w:ascii="Arial" w:hAnsi="Arial" w:cs="Arial"/>
          <w:color w:val="FF0000"/>
          <w:sz w:val="20"/>
        </w:rPr>
        <w:t>(</w:t>
      </w:r>
      <w:r w:rsidR="00567246">
        <w:rPr>
          <w:rFonts w:ascii="Arial" w:hAnsi="Arial" w:cs="Arial"/>
          <w:b/>
          <w:color w:val="FF0000"/>
          <w:sz w:val="20"/>
        </w:rPr>
        <w:t>Note to Preparer</w:t>
      </w:r>
      <w:r w:rsidRPr="00567246">
        <w:rPr>
          <w:rFonts w:ascii="Arial" w:hAnsi="Arial" w:cs="Arial"/>
          <w:b/>
          <w:color w:val="FF0000"/>
          <w:sz w:val="20"/>
        </w:rPr>
        <w:t>:</w:t>
      </w:r>
      <w:r w:rsidRPr="00567246">
        <w:rPr>
          <w:rFonts w:ascii="Arial" w:hAnsi="Arial" w:cs="Arial"/>
          <w:color w:val="FF0000"/>
          <w:sz w:val="20"/>
        </w:rPr>
        <w:t xml:space="preserve">   Please refer to GASB No. 45, paragraphs 24, 25 and 26 for details of required disclosures for other postemployment benefits.)</w:t>
      </w:r>
    </w:p>
    <w:p w:rsidR="00E10355" w:rsidRPr="00ED716A" w:rsidRDefault="007B5E66" w:rsidP="007B5E66">
      <w:pPr>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w:t>
      </w:r>
    </w:p>
    <w:p w:rsidR="00E10355" w:rsidRPr="00ED716A" w:rsidRDefault="00E10355" w:rsidP="00E10355">
      <w:pPr>
        <w:ind w:left="720"/>
        <w:jc w:val="both"/>
        <w:rPr>
          <w:rFonts w:ascii="Arial" w:hAnsi="Arial" w:cs="Arial"/>
          <w:color w:val="FF0000"/>
        </w:rPr>
      </w:pPr>
    </w:p>
    <w:p w:rsidR="00E10355" w:rsidRPr="00ED716A" w:rsidRDefault="00E10355" w:rsidP="00E10355">
      <w:pPr>
        <w:ind w:left="720"/>
        <w:jc w:val="both"/>
        <w:rPr>
          <w:rFonts w:ascii="Arial" w:hAnsi="Arial" w:cs="Arial"/>
        </w:rPr>
      </w:pPr>
      <w:r w:rsidRPr="00ED716A">
        <w:rPr>
          <w:rFonts w:ascii="Arial" w:hAnsi="Arial" w:cs="Arial"/>
        </w:rPr>
        <w:t>Plan Description</w:t>
      </w:r>
    </w:p>
    <w:p w:rsidR="00E10355" w:rsidRPr="00ED716A" w:rsidRDefault="00E10355" w:rsidP="00E10355">
      <w:pPr>
        <w:ind w:left="720"/>
        <w:jc w:val="both"/>
        <w:rPr>
          <w:rFonts w:ascii="Arial" w:hAnsi="Arial" w:cs="Arial"/>
        </w:rPr>
      </w:pPr>
    </w:p>
    <w:p w:rsidR="00E10355" w:rsidRPr="00ED716A" w:rsidRDefault="00D120DA" w:rsidP="00E10355">
      <w:pPr>
        <w:ind w:left="720"/>
        <w:jc w:val="both"/>
        <w:rPr>
          <w:rFonts w:ascii="Arial" w:hAnsi="Arial" w:cs="Arial"/>
        </w:rPr>
      </w:pPr>
      <w:r w:rsidRPr="00ED716A">
        <w:rPr>
          <w:rFonts w:ascii="Arial" w:hAnsi="Arial" w:cs="Arial"/>
        </w:rPr>
        <w:t xml:space="preserve">The @County County Board of Supervisors administers the County’s health insurance plan which is authorized by </w:t>
      </w:r>
      <w:r w:rsidRPr="002F293B">
        <w:rPr>
          <w:rFonts w:ascii="Arial" w:hAnsi="Arial" w:cs="Arial"/>
          <w:i/>
        </w:rPr>
        <w:t>Sections 25-15-101 et seq., Mississippi Code</w:t>
      </w:r>
      <w:r w:rsidR="002F293B" w:rsidRPr="002F293B">
        <w:rPr>
          <w:rFonts w:ascii="Arial" w:hAnsi="Arial" w:cs="Arial"/>
          <w:i/>
        </w:rPr>
        <w:t xml:space="preserve"> of 1972</w:t>
      </w:r>
      <w:r w:rsidRPr="002F293B">
        <w:rPr>
          <w:rFonts w:ascii="Arial" w:hAnsi="Arial" w:cs="Arial"/>
          <w:i/>
        </w:rPr>
        <w:t xml:space="preserve"> Ann</w:t>
      </w:r>
      <w:r w:rsidR="002F293B" w:rsidRPr="002F293B">
        <w:rPr>
          <w:rFonts w:ascii="Arial" w:hAnsi="Arial" w:cs="Arial"/>
          <w:i/>
        </w:rPr>
        <w:t>otated</w:t>
      </w:r>
      <w:r w:rsidRPr="00ED716A">
        <w:rPr>
          <w:rFonts w:ascii="Arial" w:hAnsi="Arial" w:cs="Arial"/>
        </w:rPr>
        <w:t xml:space="preserve">.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w:t>
      </w:r>
      <w:r w:rsidRPr="00ED716A">
        <w:rPr>
          <w:rFonts w:ascii="Arial" w:hAnsi="Arial" w:cs="Arial"/>
        </w:rPr>
        <w:lastRenderedPageBreak/>
        <w:t xml:space="preserve">rate differential, the County has a postemployment healthcare benefit reportable under GASB Statement </w:t>
      </w:r>
      <w:r w:rsidR="001F101B" w:rsidRPr="00ED716A">
        <w:rPr>
          <w:rFonts w:ascii="Arial" w:hAnsi="Arial" w:cs="Arial"/>
        </w:rPr>
        <w:t>45</w:t>
      </w:r>
      <w:r w:rsidRPr="00ED716A">
        <w:rPr>
          <w:rFonts w:ascii="Arial" w:hAnsi="Arial" w:cs="Arial"/>
        </w:rPr>
        <w:t xml:space="preserve"> as a single employer defined benefit health care plan.  The County does not issue a publicly available financial report for the Plan.</w:t>
      </w:r>
      <w:r w:rsidRPr="00ED716A">
        <w:rPr>
          <w:rFonts w:ascii="Arial" w:hAnsi="Arial" w:cs="Arial"/>
          <w:color w:val="FF0000"/>
        </w:rPr>
        <w:t xml:space="preserve">  </w:t>
      </w:r>
    </w:p>
    <w:p w:rsidR="00E10355" w:rsidRPr="00ED716A" w:rsidRDefault="00E10355" w:rsidP="00E10355">
      <w:pPr>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Funding Policy</w:t>
      </w:r>
    </w:p>
    <w:p w:rsidR="00E10355" w:rsidRPr="00ED716A" w:rsidRDefault="00E10355" w:rsidP="00E10355">
      <w:pPr>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E10355" w:rsidRPr="00ED716A" w:rsidRDefault="00E10355" w:rsidP="00E10355">
      <w:pPr>
        <w:ind w:left="720"/>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 xml:space="preserve">Per </w:t>
      </w:r>
      <w:r w:rsidRPr="00567246">
        <w:rPr>
          <w:rFonts w:ascii="Arial" w:hAnsi="Arial" w:cs="Arial"/>
          <w:i/>
        </w:rPr>
        <w:t xml:space="preserve">Section </w:t>
      </w:r>
      <w:r w:rsidR="00567246">
        <w:rPr>
          <w:rFonts w:ascii="Arial" w:hAnsi="Arial" w:cs="Arial"/>
          <w:i/>
        </w:rPr>
        <w:t>25-15-103, Mississippi Code of 1972 Annotated</w:t>
      </w:r>
      <w:r w:rsidRPr="00ED716A">
        <w:rPr>
          <w:rFonts w:ascii="Arial" w:hAnsi="Arial" w:cs="Arial"/>
        </w:rPr>
        <w:t xml:space="preserve">, any retired employee electing to purchase retiree health insurance must pay the full cost of the insurance premium monthly to the County.  For the year ended September 30, </w:t>
      </w:r>
      <w:r w:rsidR="005A45C8">
        <w:rPr>
          <w:rFonts w:ascii="Arial" w:hAnsi="Arial" w:cs="Arial"/>
        </w:rPr>
        <w:t>202</w:t>
      </w:r>
      <w:r w:rsidR="00567246">
        <w:rPr>
          <w:rFonts w:ascii="Arial" w:hAnsi="Arial" w:cs="Arial"/>
        </w:rPr>
        <w:t>2</w:t>
      </w:r>
      <w:r w:rsidRPr="00ED716A">
        <w:rPr>
          <w:rFonts w:ascii="Arial" w:hAnsi="Arial" w:cs="Arial"/>
        </w:rPr>
        <w:t>, retiree premiums range from $_____ to $_____ depending on dependent coverage and Medicare eligibility.  Although, with regard to retirees, these amounts contain an implicit rate subsidy by the County through a reduced blended premium covering all current employees and retirees, there is no actuarial valuation performed to determine the amount of such subsidy.</w:t>
      </w:r>
    </w:p>
    <w:p w:rsidR="00E10355" w:rsidRPr="00ED716A" w:rsidRDefault="00E10355" w:rsidP="00E10355">
      <w:pPr>
        <w:ind w:left="720"/>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Contributions Made</w:t>
      </w:r>
    </w:p>
    <w:p w:rsidR="00E10355" w:rsidRPr="00ED716A" w:rsidRDefault="00E10355" w:rsidP="00E10355">
      <w:pPr>
        <w:ind w:left="720"/>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 xml:space="preserve">Because the retiree insurance premiums are paid entirely by retiree contributions, there is no net cash outflow by the County related to these benefits when paid.  Therefore, there are no cash basis disbursements reported for the County in regard to the plan benefits for retirees.  For fiscal year </w:t>
      </w:r>
      <w:r w:rsidR="00567246">
        <w:rPr>
          <w:rFonts w:ascii="Arial" w:hAnsi="Arial" w:cs="Arial"/>
        </w:rPr>
        <w:t>2022</w:t>
      </w:r>
      <w:r w:rsidRPr="00ED716A">
        <w:rPr>
          <w:rFonts w:ascii="Arial" w:hAnsi="Arial" w:cs="Arial"/>
        </w:rPr>
        <w:t>, retiree and beneficiaries receiving benefits contributed $________ in the form of insurance premium payments.</w:t>
      </w:r>
    </w:p>
    <w:p w:rsidR="00875C90" w:rsidRPr="00ED716A" w:rsidRDefault="00875C90"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E10355" w:rsidRPr="00604990"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rPr>
      </w:pPr>
      <w:r w:rsidRPr="00ED716A">
        <w:rPr>
          <w:rFonts w:ascii="Arial" w:hAnsi="Arial" w:cs="Arial"/>
          <w:sz w:val="20"/>
        </w:rPr>
        <w:t>Leases.</w:t>
      </w:r>
    </w:p>
    <w:p w:rsidR="00E10355" w:rsidRPr="00ED716A" w:rsidRDefault="00E10355" w:rsidP="00E10355">
      <w:pPr>
        <w:pStyle w:val="ListParagraph"/>
        <w:jc w:val="both"/>
        <w:rPr>
          <w:rFonts w:ascii="Arial" w:hAnsi="Arial" w:cs="Arial"/>
        </w:rPr>
      </w:pPr>
    </w:p>
    <w:p w:rsidR="009773EF" w:rsidRPr="00ED716A" w:rsidRDefault="009773EF" w:rsidP="009773EF">
      <w:pPr>
        <w:pStyle w:val="ListParagraph"/>
        <w:jc w:val="both"/>
        <w:rPr>
          <w:rFonts w:ascii="Arial" w:hAnsi="Arial" w:cs="Arial"/>
        </w:rPr>
      </w:pPr>
      <w:r w:rsidRPr="00ED716A">
        <w:rPr>
          <w:rFonts w:ascii="Arial" w:hAnsi="Arial" w:cs="Arial"/>
          <w:sz w:val="20"/>
        </w:rPr>
        <w:t>As Lessee:</w:t>
      </w:r>
    </w:p>
    <w:p w:rsidR="009773EF" w:rsidRPr="00ED716A" w:rsidRDefault="009773EF" w:rsidP="009773EF">
      <w:pPr>
        <w:pStyle w:val="ListParagraph"/>
        <w:jc w:val="both"/>
        <w:rPr>
          <w:rFonts w:ascii="Arial" w:hAnsi="Arial" w:cs="Arial"/>
        </w:rPr>
      </w:pPr>
    </w:p>
    <w:p w:rsidR="009773EF" w:rsidRPr="00ED716A" w:rsidRDefault="009773EF" w:rsidP="009773EF">
      <w:pPr>
        <w:pStyle w:val="ListParagraph"/>
        <w:jc w:val="both"/>
        <w:rPr>
          <w:rFonts w:ascii="Arial" w:hAnsi="Arial" w:cs="Arial"/>
          <w:color w:val="FF0000"/>
        </w:rPr>
      </w:pPr>
      <w:r w:rsidRPr="00ED716A">
        <w:rPr>
          <w:rFonts w:ascii="Arial" w:hAnsi="Arial" w:cs="Arial"/>
          <w:color w:val="FF0000"/>
          <w:sz w:val="20"/>
        </w:rPr>
        <w:t>(</w:t>
      </w:r>
      <w:r>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Insert a general disclosure for each lease.  Include significant information such as date of issuance, purpose of the lease, initial term of the lease, amount of the payment, option to renew, etc.)</w:t>
      </w:r>
    </w:p>
    <w:p w:rsidR="009773EF" w:rsidRPr="00ED716A" w:rsidRDefault="009773EF" w:rsidP="009773EF">
      <w:pPr>
        <w:pStyle w:val="ListParagraph"/>
        <w:jc w:val="both"/>
        <w:rPr>
          <w:rFonts w:ascii="Arial" w:hAnsi="Arial" w:cs="Arial"/>
        </w:rPr>
      </w:pPr>
    </w:p>
    <w:p w:rsidR="009773EF" w:rsidRPr="00ED716A" w:rsidRDefault="009773EF" w:rsidP="009773EF">
      <w:pPr>
        <w:pStyle w:val="ListParagraph"/>
        <w:jc w:val="both"/>
        <w:rPr>
          <w:rFonts w:ascii="Arial" w:hAnsi="Arial" w:cs="Arial"/>
          <w:strike/>
        </w:rPr>
      </w:pPr>
      <w:r w:rsidRPr="00ED716A">
        <w:rPr>
          <w:rFonts w:ascii="Arial" w:hAnsi="Arial" w:cs="Arial"/>
          <w:strike/>
          <w:sz w:val="20"/>
        </w:rPr>
        <w:t>Example</w:t>
      </w:r>
    </w:p>
    <w:p w:rsidR="009773EF" w:rsidRPr="00ED716A" w:rsidRDefault="009773EF" w:rsidP="009773EF">
      <w:pPr>
        <w:pStyle w:val="ListParagraph"/>
        <w:jc w:val="both"/>
        <w:rPr>
          <w:rFonts w:ascii="Arial" w:hAnsi="Arial" w:cs="Arial"/>
        </w:rPr>
      </w:pPr>
      <w:r w:rsidRPr="00ED716A">
        <w:rPr>
          <w:rFonts w:ascii="Arial" w:hAnsi="Arial" w:cs="Arial"/>
          <w:sz w:val="20"/>
        </w:rPr>
        <w:t>On _________</w:t>
      </w:r>
      <w:r w:rsidRPr="00ED716A">
        <w:rPr>
          <w:rFonts w:ascii="Arial" w:hAnsi="Arial" w:cs="Arial"/>
          <w:strike/>
          <w:sz w:val="20"/>
        </w:rPr>
        <w:t>(Date)</w:t>
      </w:r>
      <w:r w:rsidRPr="00ED716A">
        <w:rPr>
          <w:rFonts w:ascii="Arial" w:hAnsi="Arial" w:cs="Arial"/>
          <w:sz w:val="20"/>
        </w:rPr>
        <w:t>, @County County entered i</w:t>
      </w:r>
      <w:r>
        <w:rPr>
          <w:rFonts w:ascii="Arial" w:hAnsi="Arial" w:cs="Arial"/>
          <w:sz w:val="20"/>
        </w:rPr>
        <w:t xml:space="preserve">nto a non-cancellable </w:t>
      </w:r>
      <w:r w:rsidRPr="00ED716A">
        <w:rPr>
          <w:rFonts w:ascii="Arial" w:hAnsi="Arial" w:cs="Arial"/>
          <w:sz w:val="20"/>
        </w:rPr>
        <w:t>lease agreement with ____________</w:t>
      </w:r>
      <w:r w:rsidRPr="00ED716A">
        <w:rPr>
          <w:rFonts w:ascii="Arial" w:hAnsi="Arial" w:cs="Arial"/>
          <w:strike/>
          <w:sz w:val="20"/>
        </w:rPr>
        <w:t>(Name of Lessor)</w:t>
      </w:r>
      <w:r w:rsidRPr="00ED716A">
        <w:rPr>
          <w:rFonts w:ascii="Arial" w:hAnsi="Arial" w:cs="Arial"/>
          <w:sz w:val="20"/>
        </w:rPr>
        <w:t xml:space="preserve"> for the lease of </w:t>
      </w:r>
      <w:r w:rsidRPr="00ED716A">
        <w:rPr>
          <w:rFonts w:ascii="Arial" w:hAnsi="Arial" w:cs="Arial"/>
          <w:strike/>
          <w:sz w:val="20"/>
        </w:rPr>
        <w:t>(item to be leased)</w:t>
      </w:r>
      <w:r w:rsidRPr="00ED716A">
        <w:rPr>
          <w:rFonts w:ascii="Arial" w:hAnsi="Arial" w:cs="Arial"/>
          <w:sz w:val="20"/>
        </w:rPr>
        <w:t>________________ owned by _______________</w:t>
      </w:r>
      <w:r w:rsidRPr="00ED716A">
        <w:rPr>
          <w:rFonts w:ascii="Arial" w:hAnsi="Arial" w:cs="Arial"/>
          <w:strike/>
          <w:sz w:val="20"/>
        </w:rPr>
        <w:t>(Name of Lessor)</w:t>
      </w:r>
      <w:r w:rsidRPr="00ED716A">
        <w:rPr>
          <w:rFonts w:ascii="Arial" w:hAnsi="Arial" w:cs="Arial"/>
          <w:sz w:val="20"/>
        </w:rPr>
        <w:t xml:space="preserve"> for the purpose of ___________________.  The lease stipulated that the lessee would pay approximately $_________ per month in lease payments commencing __________</w:t>
      </w:r>
      <w:r w:rsidRPr="00ED716A">
        <w:rPr>
          <w:rFonts w:ascii="Arial" w:hAnsi="Arial" w:cs="Arial"/>
          <w:strike/>
          <w:sz w:val="20"/>
        </w:rPr>
        <w:t>(Date)</w:t>
      </w:r>
      <w:r w:rsidRPr="00ED716A">
        <w:rPr>
          <w:rFonts w:ascii="Arial" w:hAnsi="Arial" w:cs="Arial"/>
          <w:sz w:val="20"/>
        </w:rPr>
        <w:t xml:space="preserve"> for a term of _______ years.</w:t>
      </w:r>
    </w:p>
    <w:p w:rsidR="009773EF" w:rsidRPr="00ED716A" w:rsidRDefault="009773EF" w:rsidP="009773EF">
      <w:pPr>
        <w:pStyle w:val="ListParagraph"/>
        <w:jc w:val="both"/>
        <w:rPr>
          <w:rFonts w:ascii="Arial" w:hAnsi="Arial" w:cs="Arial"/>
        </w:rPr>
      </w:pPr>
    </w:p>
    <w:p w:rsidR="009773EF" w:rsidRPr="00ED716A" w:rsidRDefault="009773EF" w:rsidP="009773EF">
      <w:pPr>
        <w:pStyle w:val="ListParagraph"/>
        <w:jc w:val="both"/>
        <w:rPr>
          <w:rFonts w:ascii="Arial" w:hAnsi="Arial" w:cs="Arial"/>
        </w:rPr>
      </w:pPr>
      <w:r w:rsidRPr="00ED716A">
        <w:rPr>
          <w:rFonts w:ascii="Arial" w:hAnsi="Arial" w:cs="Arial"/>
          <w:sz w:val="20"/>
        </w:rPr>
        <w:t xml:space="preserve">The County has entered into certain leases which do not give rise to property rights.  Total costs for such leases were $___________ for the year ended September 30, </w:t>
      </w:r>
      <w:r>
        <w:rPr>
          <w:rFonts w:ascii="Arial" w:hAnsi="Arial" w:cs="Arial"/>
          <w:sz w:val="20"/>
        </w:rPr>
        <w:t>2022</w:t>
      </w:r>
      <w:r w:rsidRPr="00ED716A">
        <w:rPr>
          <w:rFonts w:ascii="Arial" w:hAnsi="Arial" w:cs="Arial"/>
          <w:sz w:val="20"/>
        </w:rPr>
        <w:t>.  The future minimum lease payments for these leases are as follows:</w:t>
      </w:r>
    </w:p>
    <w:bookmarkStart w:id="32" w:name="_MON_1736685095"/>
    <w:bookmarkEnd w:id="32"/>
    <w:p w:rsidR="009773EF" w:rsidRPr="00ED716A" w:rsidRDefault="009773EF" w:rsidP="009773E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rPr>
      </w:pPr>
      <w:r w:rsidRPr="00ED716A">
        <w:rPr>
          <w:rFonts w:ascii="Arial" w:hAnsi="Arial" w:cs="Arial"/>
          <w:noProof/>
        </w:rPr>
        <w:object w:dxaOrig="9000" w:dyaOrig="3840">
          <v:shape id="_x0000_i1026" type="#_x0000_t75" style="width:449.55pt;height:192.2pt" o:ole="">
            <v:imagedata r:id="rId18" o:title=""/>
          </v:shape>
          <o:OLEObject Type="Embed" ProgID="Excel.Sheet.12" ShapeID="_x0000_i1026" DrawAspect="Content" ObjectID="_1744533110" r:id="rId19"/>
        </w:object>
      </w:r>
    </w:p>
    <w:p w:rsidR="009773EF" w:rsidRDefault="009773EF" w:rsidP="00E10355">
      <w:pPr>
        <w:pStyle w:val="ListParagraph"/>
        <w:jc w:val="both"/>
        <w:rPr>
          <w:rFonts w:ascii="Arial" w:hAnsi="Arial" w:cs="Arial"/>
          <w:sz w:val="20"/>
        </w:rPr>
      </w:pPr>
    </w:p>
    <w:p w:rsidR="009773EF" w:rsidRDefault="009773EF" w:rsidP="00E10355">
      <w:pPr>
        <w:pStyle w:val="ListParagraph"/>
        <w:jc w:val="both"/>
        <w:rPr>
          <w:rFonts w:ascii="Arial" w:hAnsi="Arial" w:cs="Arial"/>
          <w:sz w:val="20"/>
        </w:rPr>
      </w:pPr>
    </w:p>
    <w:p w:rsidR="00E10355" w:rsidRPr="00ED716A" w:rsidRDefault="00E10355" w:rsidP="00E10355">
      <w:pPr>
        <w:pStyle w:val="ListParagraph"/>
        <w:jc w:val="both"/>
        <w:rPr>
          <w:rFonts w:ascii="Arial" w:hAnsi="Arial" w:cs="Arial"/>
        </w:rPr>
      </w:pPr>
      <w:r w:rsidRPr="00ED716A">
        <w:rPr>
          <w:rFonts w:ascii="Arial" w:hAnsi="Arial" w:cs="Arial"/>
          <w:sz w:val="20"/>
        </w:rPr>
        <w:t>As Lessor:</w:t>
      </w:r>
    </w:p>
    <w:p w:rsidR="00E10355" w:rsidRPr="00ED716A" w:rsidRDefault="00E10355" w:rsidP="00E10355">
      <w:pPr>
        <w:pStyle w:val="ListParagraph"/>
        <w:jc w:val="both"/>
        <w:rPr>
          <w:rFonts w:ascii="Arial" w:hAnsi="Arial" w:cs="Arial"/>
        </w:rPr>
      </w:pPr>
    </w:p>
    <w:p w:rsidR="0055789E" w:rsidRPr="00ED716A" w:rsidRDefault="0055789E" w:rsidP="0055789E">
      <w:pPr>
        <w:pStyle w:val="ListParagraph"/>
        <w:jc w:val="both"/>
        <w:rPr>
          <w:rFonts w:ascii="Arial" w:hAnsi="Arial" w:cs="Arial"/>
          <w:color w:val="FF0000"/>
        </w:rPr>
      </w:pPr>
      <w:r w:rsidRPr="00ED716A">
        <w:rPr>
          <w:rFonts w:ascii="Arial" w:hAnsi="Arial" w:cs="Arial"/>
          <w:color w:val="FF0000"/>
          <w:sz w:val="20"/>
        </w:rPr>
        <w:t>(</w:t>
      </w:r>
      <w:r>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If the rental payments received by the County are not equal throughout the lease term, then consult with your supervisor as to proper way to handle the lease.  The asset leased under </w:t>
      </w:r>
      <w:r>
        <w:rPr>
          <w:rFonts w:ascii="Arial" w:hAnsi="Arial" w:cs="Arial"/>
          <w:color w:val="FF0000"/>
          <w:sz w:val="20"/>
        </w:rPr>
        <w:t>a</w:t>
      </w:r>
      <w:r w:rsidRPr="00ED716A">
        <w:rPr>
          <w:rFonts w:ascii="Arial" w:hAnsi="Arial" w:cs="Arial"/>
          <w:color w:val="FF0000"/>
          <w:sz w:val="20"/>
        </w:rPr>
        <w:t xml:space="preserve"> lease as lessor should be recorded as capital assets</w:t>
      </w:r>
      <w:r>
        <w:rPr>
          <w:rFonts w:ascii="Arial" w:hAnsi="Arial" w:cs="Arial"/>
          <w:color w:val="FF0000"/>
          <w:sz w:val="20"/>
        </w:rPr>
        <w:t xml:space="preserve"> – intangible right to use building, intangible right to use equipment, etc</w:t>
      </w:r>
      <w:r w:rsidRPr="00ED716A">
        <w:rPr>
          <w:rFonts w:ascii="Arial" w:hAnsi="Arial" w:cs="Arial"/>
          <w:color w:val="FF0000"/>
          <w:sz w:val="20"/>
        </w:rPr>
        <w:t>.)</w:t>
      </w:r>
    </w:p>
    <w:p w:rsidR="0055789E" w:rsidRDefault="0055789E" w:rsidP="00E10355">
      <w:pPr>
        <w:pStyle w:val="ListParagraph"/>
        <w:jc w:val="both"/>
        <w:rPr>
          <w:rFonts w:ascii="Arial" w:hAnsi="Arial" w:cs="Arial"/>
          <w:color w:val="FF0000"/>
          <w:sz w:val="20"/>
        </w:rPr>
      </w:pPr>
    </w:p>
    <w:p w:rsidR="00E10355" w:rsidRPr="00ED716A" w:rsidRDefault="00E10355" w:rsidP="00E10355">
      <w:pPr>
        <w:pStyle w:val="ListParagraph"/>
        <w:jc w:val="both"/>
        <w:rPr>
          <w:rFonts w:ascii="Arial" w:hAnsi="Arial" w:cs="Arial"/>
          <w:color w:val="FF0000"/>
        </w:rPr>
      </w:pPr>
      <w:r w:rsidRPr="00ED716A">
        <w:rPr>
          <w:rFonts w:ascii="Arial" w:hAnsi="Arial" w:cs="Arial"/>
          <w:color w:val="FF0000"/>
          <w:sz w:val="20"/>
        </w:rPr>
        <w:t>(</w:t>
      </w:r>
      <w:r w:rsidR="00567246">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Insert</w:t>
      </w:r>
      <w:r w:rsidR="009773EF">
        <w:rPr>
          <w:rFonts w:ascii="Arial" w:hAnsi="Arial" w:cs="Arial"/>
          <w:color w:val="FF0000"/>
          <w:sz w:val="20"/>
        </w:rPr>
        <w:t xml:space="preserve"> a general disclosure for each </w:t>
      </w:r>
      <w:r w:rsidRPr="00ED716A">
        <w:rPr>
          <w:rFonts w:ascii="Arial" w:hAnsi="Arial" w:cs="Arial"/>
          <w:color w:val="FF0000"/>
          <w:sz w:val="20"/>
        </w:rPr>
        <w:t>lease.  Include significant information such as date of issuance, purpose of the lease, initial term of the lease, amount of the payment, option to renew, etc.)</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rPr>
      </w:pPr>
      <w:r w:rsidRPr="00ED716A">
        <w:rPr>
          <w:rFonts w:ascii="Arial" w:hAnsi="Arial" w:cs="Arial"/>
          <w:strike/>
          <w:sz w:val="20"/>
        </w:rPr>
        <w:t>Example</w:t>
      </w:r>
    </w:p>
    <w:p w:rsidR="00E10355" w:rsidRPr="00ED716A" w:rsidRDefault="00E10355" w:rsidP="00E10355">
      <w:pPr>
        <w:pStyle w:val="ListParagraph"/>
        <w:jc w:val="both"/>
        <w:rPr>
          <w:rFonts w:ascii="Arial" w:hAnsi="Arial" w:cs="Arial"/>
        </w:rPr>
      </w:pPr>
      <w:r w:rsidRPr="00ED716A">
        <w:rPr>
          <w:rFonts w:ascii="Arial" w:hAnsi="Arial" w:cs="Arial"/>
          <w:sz w:val="20"/>
        </w:rPr>
        <w:t>On __________________</w:t>
      </w:r>
      <w:r w:rsidRPr="00ED716A">
        <w:rPr>
          <w:rFonts w:ascii="Arial" w:hAnsi="Arial" w:cs="Arial"/>
          <w:strike/>
          <w:sz w:val="20"/>
        </w:rPr>
        <w:t>(Date), @County County entered into a non-cancellable lease agreement with _____________</w:t>
      </w:r>
      <w:r w:rsidRPr="00ED716A">
        <w:rPr>
          <w:rFonts w:ascii="Arial" w:hAnsi="Arial" w:cs="Arial"/>
          <w:sz w:val="20"/>
        </w:rPr>
        <w:t>(Name of Lessee) for the lease of (item to be leased)________________ owned by the County for the purpose of _________________.  The lease stipulated that the le</w:t>
      </w:r>
      <w:r w:rsidR="009773EF">
        <w:rPr>
          <w:rFonts w:ascii="Arial" w:hAnsi="Arial" w:cs="Arial"/>
          <w:sz w:val="20"/>
        </w:rPr>
        <w:t>s</w:t>
      </w:r>
      <w:r w:rsidRPr="00ED716A">
        <w:rPr>
          <w:rFonts w:ascii="Arial" w:hAnsi="Arial" w:cs="Arial"/>
          <w:sz w:val="20"/>
        </w:rPr>
        <w:t>s</w:t>
      </w:r>
      <w:r w:rsidR="009773EF">
        <w:rPr>
          <w:rFonts w:ascii="Arial" w:hAnsi="Arial" w:cs="Arial"/>
          <w:sz w:val="20"/>
        </w:rPr>
        <w:t>e</w:t>
      </w:r>
      <w:r w:rsidRPr="00ED716A">
        <w:rPr>
          <w:rFonts w:ascii="Arial" w:hAnsi="Arial" w:cs="Arial"/>
          <w:sz w:val="20"/>
        </w:rPr>
        <w:t>e would pay approximately $________ per month in the lease payments commencing ____________</w:t>
      </w:r>
      <w:r w:rsidRPr="00ED716A">
        <w:rPr>
          <w:rFonts w:ascii="Arial" w:hAnsi="Arial" w:cs="Arial"/>
          <w:strike/>
          <w:sz w:val="20"/>
        </w:rPr>
        <w:t>(date)</w:t>
      </w:r>
      <w:r w:rsidRPr="00ED716A">
        <w:rPr>
          <w:rFonts w:ascii="Arial" w:hAnsi="Arial" w:cs="Arial"/>
          <w:sz w:val="20"/>
        </w:rPr>
        <w:t xml:space="preserve"> for a term of ______ years.  At the end of the lease term, ____________</w:t>
      </w:r>
      <w:r w:rsidRPr="00ED716A">
        <w:rPr>
          <w:rFonts w:ascii="Arial" w:hAnsi="Arial" w:cs="Arial"/>
          <w:strike/>
          <w:sz w:val="20"/>
        </w:rPr>
        <w:t>(the lessee)</w:t>
      </w:r>
      <w:r w:rsidRPr="00ED716A">
        <w:rPr>
          <w:rFonts w:ascii="Arial" w:hAnsi="Arial" w:cs="Arial"/>
          <w:sz w:val="20"/>
        </w:rPr>
        <w:t xml:space="preserve"> has the right to renew for an additional __________ years.</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rPr>
      </w:pPr>
      <w:r w:rsidRPr="00ED716A">
        <w:rPr>
          <w:rFonts w:ascii="Arial" w:hAnsi="Arial" w:cs="Arial"/>
          <w:sz w:val="20"/>
        </w:rPr>
        <w:t xml:space="preserve">The County receives income from property it leases under non-cancellable leases.  Total income from such leases was $__________ for the year ended September 30, </w:t>
      </w:r>
      <w:r w:rsidR="005A45C8">
        <w:rPr>
          <w:rFonts w:ascii="Arial" w:hAnsi="Arial" w:cs="Arial"/>
          <w:sz w:val="20"/>
        </w:rPr>
        <w:t>202</w:t>
      </w:r>
      <w:r w:rsidR="00567246">
        <w:rPr>
          <w:rFonts w:ascii="Arial" w:hAnsi="Arial" w:cs="Arial"/>
          <w:sz w:val="20"/>
        </w:rPr>
        <w:t>2</w:t>
      </w:r>
      <w:r w:rsidRPr="00ED716A">
        <w:rPr>
          <w:rFonts w:ascii="Arial" w:hAnsi="Arial" w:cs="Arial"/>
          <w:sz w:val="20"/>
        </w:rPr>
        <w:t>.  The future minimum lease receivables for these leases are as follows:</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bookmarkStart w:id="33" w:name="_MON_1520338645"/>
      <w:bookmarkEnd w:id="33"/>
      <w:r w:rsidR="00582302" w:rsidRPr="00ED716A">
        <w:rPr>
          <w:rFonts w:ascii="Arial" w:hAnsi="Arial" w:cs="Arial"/>
        </w:rPr>
        <w:object w:dxaOrig="9519" w:dyaOrig="3059">
          <v:shape id="_x0000_i1027" type="#_x0000_t75" style="width:467.4pt;height:162.3pt" o:ole="">
            <v:imagedata r:id="rId20" o:title=""/>
          </v:shape>
          <o:OLEObject Type="Embed" ProgID="Excel.Sheet.12" ShapeID="_x0000_i1027" DrawAspect="Content" ObjectID="_1744533111" r:id="rId21"/>
        </w:object>
      </w:r>
    </w:p>
    <w:p w:rsidR="00BE45EE" w:rsidRDefault="00BE45EE"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E45EE" w:rsidRDefault="00BE45EE" w:rsidP="00BE45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E45EE">
        <w:rPr>
          <w:rFonts w:ascii="Arial" w:hAnsi="Arial" w:cs="Arial"/>
        </w:rPr>
        <w:lastRenderedPageBreak/>
        <w:t>These financial statements do not reflect leases in accordance with GASB 87 as these financial statements were prepared using the cash basis of accounting.</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Contingencies.</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Federal Grants</w:t>
      </w:r>
      <w:r w:rsidRPr="00ED716A">
        <w:rPr>
          <w:rFonts w:ascii="Arial" w:hAnsi="Arial" w:cs="Arial"/>
        </w:rPr>
        <w:t xml:space="preserve"> - The County has received federal grants for specific purposes that are subject to audit by the grantor agencies.  Entitlements to these resources are generally conditional upon compliance with the terms and conditions of grant agreements and applicable federal regulations, including the disbursements of resources for allowable purposes.  The County may be responsible for any disallowances.  </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Litigation</w:t>
      </w:r>
      <w:r w:rsidRPr="00ED716A">
        <w:rPr>
          <w:rFonts w:ascii="Arial" w:hAnsi="Arial" w:cs="Arial"/>
        </w:rPr>
        <w:t xml:space="preserve"> - The County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 xml:space="preserve">Segment Information for Enterprise Funds. </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Related Organizations.</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 Ventures.</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 ventures: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w:t>
      </w:r>
      <w:r w:rsidR="00582302">
        <w:rPr>
          <w:rFonts w:ascii="Arial" w:hAnsi="Arial" w:cs="Arial"/>
          <w:b/>
          <w:color w:val="FF0000"/>
        </w:rPr>
        <w:t>ote to Preparer</w:t>
      </w:r>
      <w:r w:rsidRPr="00ED716A">
        <w:rPr>
          <w:rFonts w:ascii="Arial" w:hAnsi="Arial" w:cs="Arial"/>
          <w:b/>
          <w:color w:val="FF0000"/>
        </w:rPr>
        <w:t>:</w:t>
      </w:r>
      <w:r w:rsidRPr="00ED716A">
        <w:rPr>
          <w:rFonts w:ascii="Arial" w:hAnsi="Arial" w:cs="Arial"/>
          <w:color w:val="FF0000"/>
        </w:rPr>
        <w:t xml:space="preserve">  Include a statement on the amount the County contributes to the joint venture.  Do not state that the County appropriated funds to the joint venture instead word the statement as the County contributed funds to the joint venture.)  </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Jointly Governed Organizations.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jointly governed organizations: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82302">
        <w:rPr>
          <w:rFonts w:ascii="Arial" w:hAnsi="Arial" w:cs="Arial"/>
          <w:b/>
          <w:color w:val="FF0000"/>
        </w:rPr>
        <w:t>Note to Preparer</w:t>
      </w:r>
      <w:r w:rsidRPr="00ED716A">
        <w:rPr>
          <w:rFonts w:ascii="Arial" w:hAnsi="Arial" w:cs="Arial"/>
          <w:b/>
          <w:color w:val="FF0000"/>
        </w:rPr>
        <w:t xml:space="preserve">: </w:t>
      </w:r>
      <w:r w:rsidRPr="00ED716A">
        <w:rPr>
          <w:rFonts w:ascii="Arial" w:hAnsi="Arial" w:cs="Arial"/>
          <w:color w:val="FF0000"/>
        </w:rPr>
        <w:t xml:space="preserve"> Include a statement on the amount the County contributes to the jointly governed organization.  Do not state that the County appropriated funds to the jointly governed organization instead word the statement as the County contributed funds to the jointly governed organization.)</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0117B" w:rsidRPr="00ED716A"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color w:val="FF0000"/>
        </w:rPr>
      </w:pPr>
      <w:r w:rsidRPr="00ED716A">
        <w:rPr>
          <w:rFonts w:ascii="Arial" w:hAnsi="Arial" w:cs="Arial"/>
          <w:sz w:val="20"/>
        </w:rPr>
        <w:t>Defined Benefit Pension Plan.</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Plan Description</w:t>
      </w:r>
      <w:r w:rsidRPr="00ED716A">
        <w:rPr>
          <w:rFonts w:ascii="Arial" w:hAnsi="Arial" w:cs="Arial"/>
        </w:rPr>
        <w:t xml:space="preserve">.  @County County, Mississippi, contributes to the Public Employees' Retirement System of Mississippi (PERS), a cost-sharing, multiple-employer, defined benefit pension plan.  PERS provides retirement and disability benefits, annual cost-of-living adjustments and death benefits to plan members and beneficiaries.  </w:t>
      </w:r>
      <w:r w:rsidR="00CE005A" w:rsidRPr="00ED716A">
        <w:rPr>
          <w:rFonts w:ascii="Arial" w:hAnsi="Arial" w:cs="Arial"/>
        </w:rPr>
        <w:t xml:space="preserve">Plan provisions and the Board of Trustees’ authority to determine contribution rates are established by Miss. Code Ann. Section 25-11-1 et seq., (1972, as amended) </w:t>
      </w:r>
      <w:r w:rsidRPr="00ED716A">
        <w:rPr>
          <w:rFonts w:ascii="Arial" w:hAnsi="Arial" w:cs="Arial"/>
        </w:rPr>
        <w:t>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Funding Policy</w:t>
      </w:r>
      <w:r w:rsidRPr="00ED716A">
        <w:rPr>
          <w:rFonts w:ascii="Arial" w:hAnsi="Arial" w:cs="Arial"/>
        </w:rPr>
        <w:t xml:space="preserve">.  At September 30, </w:t>
      </w:r>
      <w:r w:rsidR="00582302">
        <w:rPr>
          <w:rFonts w:ascii="Arial" w:hAnsi="Arial" w:cs="Arial"/>
        </w:rPr>
        <w:t>2022</w:t>
      </w:r>
      <w:r w:rsidRPr="00ED716A">
        <w:rPr>
          <w:rFonts w:ascii="Arial" w:hAnsi="Arial" w:cs="Arial"/>
        </w:rPr>
        <w:t xml:space="preserve">, PERS members were required to contribute 9% of their annual covered salary, and the County is required to contribute at an actuarially determined rate.  The rate at September 30, </w:t>
      </w:r>
      <w:r w:rsidR="005A45C8">
        <w:rPr>
          <w:rFonts w:ascii="Arial" w:hAnsi="Arial" w:cs="Arial"/>
        </w:rPr>
        <w:t>202</w:t>
      </w:r>
      <w:r w:rsidR="00582302">
        <w:rPr>
          <w:rFonts w:ascii="Arial" w:hAnsi="Arial" w:cs="Arial"/>
        </w:rPr>
        <w:t>2</w:t>
      </w:r>
      <w:r w:rsidRPr="00ED716A">
        <w:rPr>
          <w:rFonts w:ascii="Arial" w:hAnsi="Arial" w:cs="Arial"/>
        </w:rPr>
        <w:t xml:space="preserve"> was </w:t>
      </w:r>
      <w:r w:rsidR="00355879" w:rsidRPr="00ED716A">
        <w:rPr>
          <w:rFonts w:ascii="Arial" w:hAnsi="Arial" w:cs="Arial"/>
        </w:rPr>
        <w:t>17.40</w:t>
      </w:r>
      <w:r w:rsidRPr="00ED716A">
        <w:rPr>
          <w:rFonts w:ascii="Arial" w:hAnsi="Arial" w:cs="Arial"/>
        </w:rPr>
        <w:t xml:space="preserve">% of annual covered payroll.  The contribution requirements of PERS members are established and may be amended only by the State of Mississippi Legislature.  The County's contributions (employer share only) to PERS for the years ending September 30, </w:t>
      </w:r>
      <w:r w:rsidR="00CE2832">
        <w:rPr>
          <w:rFonts w:ascii="Arial" w:hAnsi="Arial" w:cs="Arial"/>
        </w:rPr>
        <w:t>202</w:t>
      </w:r>
      <w:r w:rsidR="00582302">
        <w:rPr>
          <w:rFonts w:ascii="Arial" w:hAnsi="Arial" w:cs="Arial"/>
        </w:rPr>
        <w:t>2</w:t>
      </w:r>
      <w:r w:rsidR="000F529F" w:rsidRPr="00ED716A">
        <w:rPr>
          <w:rFonts w:ascii="Arial" w:hAnsi="Arial" w:cs="Arial"/>
        </w:rPr>
        <w:t xml:space="preserve">, </w:t>
      </w:r>
      <w:r w:rsidR="00CE2832">
        <w:rPr>
          <w:rFonts w:ascii="Arial" w:hAnsi="Arial" w:cs="Arial"/>
        </w:rPr>
        <w:t>20</w:t>
      </w:r>
      <w:r w:rsidR="005A45C8">
        <w:rPr>
          <w:rFonts w:ascii="Arial" w:hAnsi="Arial" w:cs="Arial"/>
        </w:rPr>
        <w:t>2</w:t>
      </w:r>
      <w:r w:rsidR="00582302">
        <w:rPr>
          <w:rFonts w:ascii="Arial" w:hAnsi="Arial" w:cs="Arial"/>
        </w:rPr>
        <w:t>1</w:t>
      </w:r>
      <w:r w:rsidR="000F529F" w:rsidRPr="00ED716A">
        <w:rPr>
          <w:rFonts w:ascii="Arial" w:hAnsi="Arial" w:cs="Arial"/>
        </w:rPr>
        <w:t xml:space="preserve"> and 20</w:t>
      </w:r>
      <w:r w:rsidR="00582302">
        <w:rPr>
          <w:rFonts w:ascii="Arial" w:hAnsi="Arial" w:cs="Arial"/>
        </w:rPr>
        <w:t>20</w:t>
      </w:r>
      <w:r w:rsidRPr="00ED716A">
        <w:rPr>
          <w:rFonts w:ascii="Arial" w:hAnsi="Arial" w:cs="Arial"/>
        </w:rPr>
        <w:t xml:space="preserve"> were $__________, $__________ and $__________, respectively, equal to the required contributions for each year.</w:t>
      </w:r>
    </w:p>
    <w:p w:rsidR="005A1AD8" w:rsidRDefault="005A1AD8" w:rsidP="005A1A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E45EE" w:rsidRDefault="00BE45EE" w:rsidP="00BE45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E45EE">
        <w:rPr>
          <w:rFonts w:ascii="Arial" w:hAnsi="Arial" w:cs="Arial"/>
        </w:rPr>
        <w:lastRenderedPageBreak/>
        <w:t>These financial statements do not reflect pension liabilities, pension expense, and deferred outflows of resources and deferred inflows of resources in accordance with GASB 67, 68 and 71 as these financial statements were prepared using the cash basis of accounting.</w:t>
      </w:r>
      <w:r>
        <w:rPr>
          <w:rFonts w:ascii="Arial" w:hAnsi="Arial" w:cs="Arial"/>
        </w:rPr>
        <w:t xml:space="preserve"> </w:t>
      </w:r>
    </w:p>
    <w:p w:rsidR="00BE45EE" w:rsidRPr="00ED716A" w:rsidRDefault="00BE45EE" w:rsidP="005A1A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A1AD8" w:rsidRPr="00ED716A" w:rsidRDefault="005A1AD8"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Tax Abatements.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rPr>
        <w:tab/>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Please refer to GASB Statement No. 77 for further details for tax abatement disclosures.)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The following is a summary of GASB Statement No. 77.  This note will need to be modified to properly disclose the County’s specific situation in regards to tax abatements.)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r w:rsidRPr="00ED716A">
        <w:rPr>
          <w:rFonts w:ascii="Arial" w:hAnsi="Arial" w:cs="Arial"/>
          <w:strike/>
          <w:sz w:val="20"/>
        </w:rPr>
        <w:t>GASB No. 77 requires governments that enter into tax abatement agreements to disclose the following information about the agreements: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p>
    <w:p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The gross dollar amount of taxes abated during the period.</w:t>
      </w:r>
    </w:p>
    <w:p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Commitments made by a government, other than to abate taxes, as part of a tax abatement agreement.</w:t>
      </w: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ED716A">
        <w:rPr>
          <w:rFonts w:ascii="Arial" w:hAnsi="Arial" w:cs="Arial"/>
          <w:strike/>
        </w:rPr>
        <w:t>Governments should organize those disclosures by major tax abatement program and may disclose information for individual tax abatements within those programs.</w:t>
      </w: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ED716A">
        <w:rPr>
          <w:rFonts w:ascii="Arial" w:hAnsi="Arial" w:cs="Arial"/>
          <w:strike/>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The names of the governments that entered into the agreements.</w:t>
      </w:r>
    </w:p>
    <w:p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The specific taxes being abated.</w:t>
      </w:r>
    </w:p>
    <w:p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rPr>
      </w:pPr>
      <w:r w:rsidRPr="00ED716A">
        <w:rPr>
          <w:rFonts w:ascii="Arial" w:hAnsi="Arial" w:cs="Arial"/>
          <w:strike/>
          <w:sz w:val="20"/>
        </w:rPr>
        <w:t>The gross dollar amount of taxes abated during the period.</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00117B" w:rsidRPr="00ED716A" w:rsidRDefault="00FF5582"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rPr>
      </w:pPr>
      <w:r w:rsidRPr="00ED716A">
        <w:rPr>
          <w:rFonts w:ascii="Arial" w:hAnsi="Arial" w:cs="Arial"/>
          <w:sz w:val="20"/>
          <w:szCs w:val="20"/>
        </w:rPr>
        <w:t>Extraordinary Items and/or Special Items.</w:t>
      </w:r>
    </w:p>
    <w:p w:rsidR="00FF5582" w:rsidRPr="00ED716A" w:rsidRDefault="00FF558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ab/>
      </w:r>
      <w:r w:rsidRPr="00ED716A">
        <w:rPr>
          <w:rFonts w:ascii="Arial" w:hAnsi="Arial" w:cs="Arial"/>
          <w:strike/>
        </w:rPr>
        <w:t>(Describe any extraordinary or special items if applicable.)</w:t>
      </w:r>
    </w:p>
    <w:p w:rsidR="00645D66" w:rsidRPr="00ED716A" w:rsidRDefault="00645D6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23199F" w:rsidRDefault="0023199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82302" w:rsidRDefault="0058230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582302" w:rsidSect="004375BB">
          <w:headerReference w:type="default" r:id="rId22"/>
          <w:footnotePr>
            <w:numFmt w:val="lowerLetter"/>
          </w:footnotePr>
          <w:endnotePr>
            <w:numFmt w:val="lowerLetter"/>
          </w:endnotePr>
          <w:pgSz w:w="12240" w:h="15840"/>
          <w:pgMar w:top="1080" w:right="1080" w:bottom="720" w:left="1080" w:header="720" w:footer="720" w:gutter="0"/>
          <w:cols w:space="720"/>
          <w:docGrid w:linePitch="272"/>
        </w:sect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F4BFE" w:rsidRDefault="004F4BFE"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4F4BFE" w:rsidSect="00582302">
          <w:headerReference w:type="default" r:id="rId23"/>
          <w:footnotePr>
            <w:numFmt w:val="lowerLetter"/>
          </w:footnotePr>
          <w:endnotePr>
            <w:numFmt w:val="lowerLetter"/>
          </w:endnotePr>
          <w:type w:val="continuous"/>
          <w:pgSz w:w="12240" w:h="15840"/>
          <w:pgMar w:top="1080" w:right="1080" w:bottom="720" w:left="1080" w:header="720" w:footer="720" w:gutter="0"/>
          <w:cols w:space="720"/>
          <w:docGrid w:linePitch="272"/>
        </w:sectPr>
      </w:pPr>
    </w:p>
    <w:p w:rsidR="007B054F" w:rsidRPr="00ED716A" w:rsidRDefault="007B054F"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lastRenderedPageBreak/>
        <w:t>@COUNTY COUNTY</w:t>
      </w: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C15D60" w:rsidRPr="00ED716A" w:rsidRDefault="00C15D60" w:rsidP="007B054F">
      <w:pPr>
        <w:pStyle w:val="Heading1"/>
        <w:rPr>
          <w:rFonts w:ascii="Arial" w:hAnsi="Arial" w:cs="Arial"/>
        </w:rPr>
      </w:pPr>
      <w:bookmarkStart w:id="34" w:name="_Toc227379104"/>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7B054F" w:rsidRPr="00ED716A" w:rsidRDefault="007B054F" w:rsidP="007B054F">
      <w:pPr>
        <w:pStyle w:val="Heading1"/>
        <w:rPr>
          <w:rFonts w:ascii="Arial" w:hAnsi="Arial" w:cs="Arial"/>
        </w:rPr>
      </w:pPr>
      <w:bookmarkStart w:id="35" w:name="_Toc125462275"/>
      <w:r w:rsidRPr="00ED716A">
        <w:rPr>
          <w:rFonts w:ascii="Arial" w:hAnsi="Arial" w:cs="Arial"/>
        </w:rPr>
        <w:t>SUPPLEMENT</w:t>
      </w:r>
      <w:r w:rsidR="00056D2E" w:rsidRPr="00ED716A">
        <w:rPr>
          <w:rFonts w:ascii="Arial" w:hAnsi="Arial" w:cs="Arial"/>
        </w:rPr>
        <w:t>ARY</w:t>
      </w:r>
      <w:r w:rsidRPr="00ED716A">
        <w:rPr>
          <w:rFonts w:ascii="Arial" w:hAnsi="Arial" w:cs="Arial"/>
        </w:rPr>
        <w:t xml:space="preserve"> INFORMATION</w:t>
      </w:r>
      <w:bookmarkEnd w:id="34"/>
      <w:bookmarkEnd w:id="35"/>
    </w:p>
    <w:p w:rsidR="007B054F" w:rsidRPr="00ED716A" w:rsidRDefault="00C4534F" w:rsidP="00C4534F">
      <w:pPr>
        <w:pStyle w:val="Style1"/>
        <w:outlineLvl w:val="1"/>
        <w:rPr>
          <w:rFonts w:ascii="Arial" w:hAnsi="Arial" w:cs="Arial"/>
        </w:rPr>
      </w:pPr>
      <w:r w:rsidRPr="00ED716A">
        <w:rPr>
          <w:rFonts w:ascii="Arial" w:hAnsi="Arial" w:cs="Arial"/>
        </w:rPr>
        <w:br w:type="page"/>
      </w:r>
      <w:bookmarkStart w:id="36" w:name="_Toc125462276"/>
      <w:r w:rsidR="007B054F" w:rsidRPr="00ED716A">
        <w:rPr>
          <w:rFonts w:ascii="Arial" w:hAnsi="Arial" w:cs="Arial"/>
        </w:rPr>
        <w:lastRenderedPageBreak/>
        <w:t>Schedule of Expenditures of Federal Awards</w:t>
      </w:r>
      <w:bookmarkEnd w:id="36"/>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B054F" w:rsidRPr="00ED716A" w:rsidRDefault="00774077" w:rsidP="005050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strike/>
        </w:rPr>
        <w:br w:type="page"/>
      </w:r>
    </w:p>
    <w:p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t>@COUNTY COUNTY</w:t>
      </w:r>
    </w:p>
    <w:p w:rsidR="00333A42" w:rsidRPr="00ED716A" w:rsidRDefault="00F71BB2" w:rsidP="00A4461E">
      <w:pPr>
        <w:pStyle w:val="Heading2"/>
        <w:rPr>
          <w:rFonts w:ascii="Arial" w:hAnsi="Arial" w:cs="Arial"/>
        </w:rPr>
      </w:pPr>
      <w:bookmarkStart w:id="37" w:name="_Toc125462277"/>
      <w:r>
        <w:rPr>
          <w:rFonts w:ascii="Arial" w:hAnsi="Arial" w:cs="Arial"/>
        </w:rPr>
        <w:t>Reconciliation</w:t>
      </w:r>
      <w:r w:rsidR="00333A42" w:rsidRPr="00ED716A">
        <w:rPr>
          <w:rFonts w:ascii="Arial" w:hAnsi="Arial" w:cs="Arial"/>
        </w:rPr>
        <w:t xml:space="preserve"> of Operating Costs of Solid Waste</w:t>
      </w:r>
      <w:bookmarkEnd w:id="37"/>
    </w:p>
    <w:p w:rsidR="00333A42"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For the Year Ended September 30, </w:t>
      </w:r>
      <w:r w:rsidR="00582302">
        <w:rPr>
          <w:rFonts w:ascii="Arial" w:hAnsi="Arial" w:cs="Arial"/>
        </w:rPr>
        <w:t>2022</w:t>
      </w:r>
    </w:p>
    <w:p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33A42" w:rsidRPr="00ED716A" w:rsidRDefault="00333A42"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Use this reconciliation when solid waste costs are incurred and recorded in a Special Revenue Fund.  Delete lines as necessary for a particular situation.</w:t>
      </w: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8" w:name="_MON_1520677626"/>
    <w:bookmarkEnd w:id="38"/>
    <w:p w:rsidR="007B054F" w:rsidRPr="00ED716A" w:rsidRDefault="00F41A25"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object w:dxaOrig="9850" w:dyaOrig="3529">
          <v:shape id="_x0000_i1028" type="#_x0000_t75" style="width:483.65pt;height:187.2pt" o:ole="">
            <v:imagedata r:id="rId24" o:title=""/>
          </v:shape>
          <o:OLEObject Type="Embed" ProgID="Excel.Sheet.12" ShapeID="_x0000_i1028" DrawAspect="Content" ObjectID="_1744533112" r:id="rId25"/>
        </w:object>
      </w:r>
    </w:p>
    <w:p w:rsidR="00ED2B74" w:rsidRDefault="00ED2B74" w:rsidP="007B054F">
      <w:pPr>
        <w:widowControl w:val="0"/>
        <w:tabs>
          <w:tab w:val="center" w:pos="5040"/>
        </w:tabs>
        <w:rPr>
          <w:rFonts w:ascii="Arial" w:hAnsi="Arial" w:cs="Arial"/>
        </w:rPr>
      </w:pPr>
    </w:p>
    <w:p w:rsidR="004F4BFE" w:rsidRPr="00ED716A" w:rsidRDefault="004F4BFE" w:rsidP="007B054F">
      <w:pPr>
        <w:widowControl w:val="0"/>
        <w:tabs>
          <w:tab w:val="center" w:pos="5040"/>
        </w:tabs>
        <w:rPr>
          <w:rFonts w:ascii="Arial" w:hAnsi="Arial" w:cs="Arial"/>
        </w:rPr>
        <w:sectPr w:rsidR="004F4BFE" w:rsidRPr="00ED716A" w:rsidSect="004F4BFE">
          <w:headerReference w:type="default" r:id="rId26"/>
          <w:footnotePr>
            <w:numFmt w:val="lowerLetter"/>
          </w:footnotePr>
          <w:endnotePr>
            <w:numFmt w:val="lowerLetter"/>
          </w:endnotePr>
          <w:pgSz w:w="12240" w:h="15840"/>
          <w:pgMar w:top="1080" w:right="1080" w:bottom="720" w:left="1080" w:header="720" w:footer="720" w:gutter="0"/>
          <w:cols w:space="720"/>
          <w:docGrid w:linePitch="272"/>
        </w:sectPr>
      </w:pPr>
    </w:p>
    <w:p w:rsidR="00326ACC" w:rsidRPr="00ED716A" w:rsidRDefault="00326ACC" w:rsidP="00B313CA">
      <w:pPr>
        <w:widowControl w:val="0"/>
        <w:tabs>
          <w:tab w:val="center" w:pos="5040"/>
        </w:tabs>
        <w:jc w:val="center"/>
        <w:rPr>
          <w:rFonts w:ascii="Arial" w:hAnsi="Arial" w:cs="Arial"/>
        </w:rPr>
      </w:pPr>
      <w:r w:rsidRPr="00ED716A">
        <w:rPr>
          <w:rFonts w:ascii="Arial" w:hAnsi="Arial" w:cs="Arial"/>
        </w:rPr>
        <w:lastRenderedPageBreak/>
        <w:t>@COUNTY COUNTY</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51F4A" w:rsidRPr="00ED716A" w:rsidRDefault="00651F4A" w:rsidP="002E277B">
      <w:pPr>
        <w:pStyle w:val="Heading1"/>
        <w:rPr>
          <w:rFonts w:ascii="Arial" w:hAnsi="Arial" w:cs="Arial"/>
        </w:rPr>
      </w:pPr>
      <w:bookmarkStart w:id="39" w:name="_Toc227379101"/>
    </w:p>
    <w:p w:rsidR="009D331B" w:rsidRPr="00ED716A" w:rsidRDefault="007B054F" w:rsidP="002E277B">
      <w:pPr>
        <w:pStyle w:val="Heading1"/>
        <w:rPr>
          <w:rFonts w:ascii="Arial" w:hAnsi="Arial" w:cs="Arial"/>
        </w:rPr>
      </w:pPr>
      <w:bookmarkStart w:id="40" w:name="_Toc125462278"/>
      <w:r w:rsidRPr="00ED716A">
        <w:rPr>
          <w:rFonts w:ascii="Arial" w:hAnsi="Arial" w:cs="Arial"/>
        </w:rPr>
        <w:t>OTHER</w:t>
      </w:r>
      <w:r w:rsidR="009D331B" w:rsidRPr="00ED716A">
        <w:rPr>
          <w:rFonts w:ascii="Arial" w:hAnsi="Arial" w:cs="Arial"/>
        </w:rPr>
        <w:t xml:space="preserve"> INFORMATION</w:t>
      </w:r>
      <w:bookmarkEnd w:id="39"/>
      <w:bookmarkEnd w:id="40"/>
    </w:p>
    <w:p w:rsidR="00326ACC" w:rsidRPr="00ED716A" w:rsidRDefault="00B313CA" w:rsidP="00B313CA">
      <w:pPr>
        <w:pStyle w:val="Heading2"/>
        <w:rPr>
          <w:rFonts w:ascii="Arial" w:hAnsi="Arial" w:cs="Arial"/>
        </w:rPr>
      </w:pPr>
      <w:r w:rsidRPr="00ED716A">
        <w:rPr>
          <w:rFonts w:ascii="Arial" w:hAnsi="Arial" w:cs="Arial"/>
        </w:rPr>
        <w:br w:type="page"/>
      </w:r>
      <w:bookmarkStart w:id="41" w:name="_Toc227379102"/>
      <w:bookmarkStart w:id="42" w:name="_Toc125462279"/>
      <w:r w:rsidR="00C75AB5" w:rsidRPr="00ED716A">
        <w:rPr>
          <w:rFonts w:ascii="Arial" w:hAnsi="Arial" w:cs="Arial"/>
        </w:rPr>
        <w:lastRenderedPageBreak/>
        <w:t>Budgetary Comparison Schedule - Budget and Actual</w:t>
      </w:r>
      <w:bookmarkEnd w:id="41"/>
      <w:r w:rsidR="00CE454E" w:rsidRPr="00ED716A">
        <w:rPr>
          <w:rFonts w:ascii="Arial" w:hAnsi="Arial" w:cs="Arial"/>
        </w:rPr>
        <w:t xml:space="preserve"> (Non-GAAP Basis) – General Fund</w:t>
      </w:r>
      <w:bookmarkEnd w:id="42"/>
    </w:p>
    <w:p w:rsidR="00AF1280" w:rsidRPr="00ED716A"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43" w:name="Budgetary_Comparison_Schedule"/>
      <w:bookmarkEnd w:id="43"/>
    </w:p>
    <w:p w:rsidR="00C75AB5" w:rsidRPr="00ED716A"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E454E" w:rsidRPr="00ED716A" w:rsidRDefault="00CE454E">
      <w:pPr>
        <w:rPr>
          <w:rFonts w:ascii="Arial" w:hAnsi="Arial" w:cs="Arial"/>
        </w:rPr>
      </w:pPr>
      <w:r w:rsidRPr="00ED716A">
        <w:rPr>
          <w:rFonts w:ascii="Arial" w:hAnsi="Arial" w:cs="Arial"/>
        </w:rPr>
        <w:br w:type="page"/>
      </w:r>
    </w:p>
    <w:p w:rsidR="00CE454E" w:rsidRPr="00ED716A" w:rsidRDefault="00CE454E">
      <w:pPr>
        <w:pStyle w:val="Heading2"/>
        <w:rPr>
          <w:rFonts w:ascii="Arial" w:hAnsi="Arial" w:cs="Arial"/>
        </w:rPr>
      </w:pPr>
      <w:bookmarkStart w:id="44" w:name="_Toc125462280"/>
      <w:r w:rsidRPr="00ED716A">
        <w:rPr>
          <w:rFonts w:ascii="Arial" w:hAnsi="Arial" w:cs="Arial"/>
        </w:rPr>
        <w:lastRenderedPageBreak/>
        <w:t>Budgetary Comparison Schedule - Budget and Actual (Non-GAAP Basis) – Major Special Revenue Fund</w:t>
      </w:r>
      <w:bookmarkEnd w:id="44"/>
    </w:p>
    <w:p w:rsidR="002B1443" w:rsidRPr="00ED716A" w:rsidRDefault="002B1443" w:rsidP="009F2CB8">
      <w:pPr>
        <w:rPr>
          <w:rFonts w:ascii="Arial" w:hAnsi="Arial" w:cs="Arial"/>
        </w:rPr>
      </w:pPr>
    </w:p>
    <w:p w:rsidR="00C11A53" w:rsidRPr="00ED716A" w:rsidRDefault="00C11A53" w:rsidP="009F2CB8">
      <w:pPr>
        <w:rPr>
          <w:rFonts w:ascii="Arial" w:hAnsi="Arial" w:cs="Arial"/>
        </w:rPr>
      </w:pPr>
    </w:p>
    <w:p w:rsidR="00C11A53" w:rsidRPr="00ED716A" w:rsidRDefault="00C11A53" w:rsidP="009F2CB8">
      <w:pPr>
        <w:rPr>
          <w:rFonts w:ascii="Arial" w:hAnsi="Arial" w:cs="Arial"/>
        </w:rPr>
      </w:pPr>
    </w:p>
    <w:p w:rsidR="00C11A53" w:rsidRPr="00ED716A" w:rsidRDefault="00C11A53" w:rsidP="009F2CB8">
      <w:pPr>
        <w:rPr>
          <w:rFonts w:ascii="Arial" w:hAnsi="Arial" w:cs="Arial"/>
        </w:rPr>
      </w:pPr>
    </w:p>
    <w:p w:rsidR="00C11A53" w:rsidRPr="00ED716A" w:rsidRDefault="00C11A53" w:rsidP="009F2CB8">
      <w:pPr>
        <w:rPr>
          <w:rFonts w:ascii="Arial" w:hAnsi="Arial" w:cs="Arial"/>
        </w:rPr>
        <w:sectPr w:rsidR="00C11A53" w:rsidRPr="00ED716A" w:rsidSect="004656F9">
          <w:footnotePr>
            <w:numFmt w:val="lowerLetter"/>
          </w:footnotePr>
          <w:endnotePr>
            <w:numFmt w:val="lowerLetter"/>
          </w:endnotePr>
          <w:pgSz w:w="12240" w:h="15840"/>
          <w:pgMar w:top="855" w:right="1080" w:bottom="720" w:left="1080" w:header="720" w:footer="720" w:gutter="0"/>
          <w:cols w:space="720"/>
          <w:docGrid w:linePitch="272"/>
        </w:sectPr>
      </w:pPr>
    </w:p>
    <w:p w:rsidR="00C11A53" w:rsidRPr="00ED716A" w:rsidRDefault="00C11A53" w:rsidP="009F2CB8">
      <w:pPr>
        <w:rPr>
          <w:rFonts w:ascii="Arial" w:hAnsi="Arial" w:cs="Arial"/>
        </w:rPr>
      </w:pPr>
    </w:p>
    <w:p w:rsidR="009F2CB8" w:rsidRPr="00ED716A" w:rsidRDefault="009F2CB8" w:rsidP="005F1348">
      <w:pPr>
        <w:pStyle w:val="Heading2"/>
        <w:rPr>
          <w:rFonts w:ascii="Arial" w:hAnsi="Arial" w:cs="Arial"/>
        </w:rPr>
      </w:pPr>
      <w:bookmarkStart w:id="45" w:name="_Toc125462281"/>
      <w:r w:rsidRPr="00ED716A">
        <w:rPr>
          <w:rFonts w:ascii="Arial" w:hAnsi="Arial" w:cs="Arial"/>
        </w:rPr>
        <w:t xml:space="preserve">Schedule of </w:t>
      </w:r>
      <w:r w:rsidR="00D45F7C" w:rsidRPr="00ED716A">
        <w:rPr>
          <w:rFonts w:ascii="Arial" w:hAnsi="Arial" w:cs="Arial"/>
        </w:rPr>
        <w:t>Investments</w:t>
      </w:r>
      <w:bookmarkEnd w:id="45"/>
    </w:p>
    <w:p w:rsidR="009F2CB8" w:rsidRPr="00ED716A" w:rsidRDefault="009F2CB8" w:rsidP="009F2CB8">
      <w:pPr>
        <w:pStyle w:val="Header"/>
        <w:rPr>
          <w:rFonts w:ascii="Arial" w:hAnsi="Arial" w:cs="Arial"/>
        </w:rPr>
      </w:pPr>
    </w:p>
    <w:p w:rsidR="00F809C5" w:rsidRPr="00ED716A" w:rsidRDefault="00F809C5" w:rsidP="00F809C5">
      <w:pPr>
        <w:widowControl w:val="0"/>
        <w:tabs>
          <w:tab w:val="center" w:pos="5040"/>
        </w:tabs>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C11A53" w:rsidRPr="00ED716A" w:rsidRDefault="00C11A53" w:rsidP="002B1443">
      <w:pPr>
        <w:rPr>
          <w:rFonts w:ascii="Arial" w:hAnsi="Arial" w:cs="Arial"/>
        </w:rPr>
        <w:sectPr w:rsidR="00C11A53" w:rsidRPr="00ED716A" w:rsidSect="005E1B2D">
          <w:headerReference w:type="default" r:id="rId27"/>
          <w:footnotePr>
            <w:numFmt w:val="lowerLetter"/>
          </w:footnotePr>
          <w:endnotePr>
            <w:numFmt w:val="lowerLetter"/>
          </w:endnotePr>
          <w:pgSz w:w="15840" w:h="12240" w:orient="landscape"/>
          <w:pgMar w:top="1080" w:right="1080" w:bottom="1080" w:left="720" w:header="720" w:footer="720" w:gutter="0"/>
          <w:cols w:space="720"/>
          <w:docGrid w:linePitch="272"/>
        </w:sect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D45F7C" w:rsidRPr="00ED716A" w:rsidRDefault="00D45F7C" w:rsidP="00D45F7C">
      <w:pPr>
        <w:rPr>
          <w:rFonts w:ascii="Arial" w:hAnsi="Arial" w:cs="Arial"/>
          <w:szCs w:val="24"/>
        </w:rPr>
      </w:pPr>
      <w:r w:rsidRPr="00ED716A">
        <w:rPr>
          <w:rFonts w:ascii="Arial" w:hAnsi="Arial" w:cs="Arial"/>
          <w:szCs w:val="24"/>
        </w:rPr>
        <w:t>@</w:t>
      </w:r>
      <w:r w:rsidR="005F7DD1" w:rsidRPr="00ED716A">
        <w:rPr>
          <w:rFonts w:ascii="Arial" w:hAnsi="Arial" w:cs="Arial"/>
          <w:szCs w:val="24"/>
        </w:rPr>
        <w:t>COUNTY COUNTY</w:t>
      </w:r>
    </w:p>
    <w:p w:rsidR="00D45F7C" w:rsidRPr="00ED716A" w:rsidRDefault="00D45F7C" w:rsidP="00D45F7C">
      <w:pPr>
        <w:pStyle w:val="Heading2"/>
        <w:rPr>
          <w:rFonts w:ascii="Arial" w:hAnsi="Arial" w:cs="Arial"/>
          <w:szCs w:val="24"/>
        </w:rPr>
      </w:pPr>
      <w:bookmarkStart w:id="46" w:name="_Toc125462282"/>
      <w:r w:rsidRPr="00ED716A">
        <w:rPr>
          <w:rFonts w:ascii="Arial" w:hAnsi="Arial" w:cs="Arial"/>
          <w:szCs w:val="24"/>
        </w:rPr>
        <w:t>Schedule of Interfund Loans and Advances</w:t>
      </w:r>
      <w:bookmarkEnd w:id="46"/>
    </w:p>
    <w:p w:rsidR="00D45F7C" w:rsidRPr="00ED716A" w:rsidRDefault="00D45F7C" w:rsidP="00D45F7C">
      <w:pPr>
        <w:rPr>
          <w:rFonts w:ascii="Arial" w:hAnsi="Arial" w:cs="Arial"/>
          <w:szCs w:val="24"/>
        </w:rPr>
      </w:pPr>
      <w:r w:rsidRPr="00ED716A">
        <w:rPr>
          <w:rFonts w:ascii="Arial" w:hAnsi="Arial" w:cs="Arial"/>
          <w:szCs w:val="24"/>
        </w:rPr>
        <w:t xml:space="preserve">For the Year Ended September 30, </w:t>
      </w:r>
      <w:r w:rsidR="00582302">
        <w:rPr>
          <w:rFonts w:ascii="Arial" w:hAnsi="Arial" w:cs="Arial"/>
          <w:szCs w:val="24"/>
        </w:rPr>
        <w:t>2022</w:t>
      </w:r>
    </w:p>
    <w:p w:rsidR="005F7DD1" w:rsidRPr="00ED716A" w:rsidRDefault="005F7DD1" w:rsidP="00D45F7C">
      <w:pPr>
        <w:rPr>
          <w:rFonts w:ascii="Arial" w:hAnsi="Arial" w:cs="Arial"/>
          <w:sz w:val="24"/>
          <w:szCs w:val="24"/>
        </w:rPr>
      </w:pPr>
      <w:r w:rsidRPr="00ED716A">
        <w:rPr>
          <w:rFonts w:ascii="Arial" w:hAnsi="Arial" w:cs="Arial"/>
          <w:szCs w:val="24"/>
        </w:rPr>
        <w:t>UNAUDITED</w:t>
      </w:r>
    </w:p>
    <w:p w:rsidR="00D45F7C" w:rsidRPr="00ED716A" w:rsidRDefault="00D45F7C" w:rsidP="00D45F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45F7C" w:rsidRPr="00ED716A" w:rsidRDefault="002407BF"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A50224" w:rsidRPr="00ED716A">
        <w:rPr>
          <w:rFonts w:ascii="Arial" w:hAnsi="Arial" w:cs="Arial"/>
          <w:color w:val="FF0000"/>
        </w:rPr>
        <w:t>: Loans &amp;</w:t>
      </w:r>
      <w:r w:rsidR="00D45F7C" w:rsidRPr="00ED716A">
        <w:rPr>
          <w:rFonts w:ascii="Arial" w:hAnsi="Arial" w:cs="Arial"/>
          <w:color w:val="FF0000"/>
        </w:rPr>
        <w:t xml:space="preserve"> advances will be listed by individual fund name for the General Fund and all Major Funds.  Any loans</w:t>
      </w:r>
      <w:r w:rsidR="00A50224" w:rsidRPr="00ED716A">
        <w:rPr>
          <w:rFonts w:ascii="Arial" w:hAnsi="Arial" w:cs="Arial"/>
          <w:color w:val="FF0000"/>
        </w:rPr>
        <w:t xml:space="preserve"> or</w:t>
      </w:r>
      <w:r w:rsidR="00D45F7C" w:rsidRPr="00ED716A">
        <w:rPr>
          <w:rFonts w:ascii="Arial" w:hAnsi="Arial" w:cs="Arial"/>
          <w:color w:val="FF0000"/>
        </w:rPr>
        <w:t xml:space="preserve"> advances between 2 nonmajor funds w</w:t>
      </w:r>
      <w:r w:rsidR="0000117B" w:rsidRPr="00ED716A">
        <w:rPr>
          <w:rFonts w:ascii="Arial" w:hAnsi="Arial" w:cs="Arial"/>
          <w:color w:val="FF0000"/>
        </w:rPr>
        <w:t xml:space="preserve">ill be listed as either “Other </w:t>
      </w:r>
      <w:r w:rsidR="00D45F7C" w:rsidRPr="00ED716A">
        <w:rPr>
          <w:rFonts w:ascii="Arial" w:hAnsi="Arial" w:cs="Arial"/>
          <w:color w:val="FF0000"/>
        </w:rPr>
        <w:t>Governmental Funds” or “Other Enterprise Funds.”  Do not list the individual fund names. There should not be any interfund transactions from the General Fund to the General Fund.)</w:t>
      </w:r>
      <w:r w:rsidR="00A50224" w:rsidRPr="00ED716A">
        <w:rPr>
          <w:rFonts w:ascii="Arial" w:hAnsi="Arial" w:cs="Arial"/>
          <w:color w:val="FF0000"/>
        </w:rPr>
        <w:t xml:space="preserve"> Delete Loans/Advances depending on the presence of interfund loans and advances.</w:t>
      </w:r>
      <w:r>
        <w:rPr>
          <w:rFonts w:ascii="Arial" w:hAnsi="Arial" w:cs="Arial"/>
          <w:color w:val="FF0000"/>
        </w:rPr>
        <w:t>)</w:t>
      </w:r>
    </w:p>
    <w:p w:rsidR="00D45F7C" w:rsidRPr="00ED716A" w:rsidRDefault="00D45F7C"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45F7C" w:rsidRPr="00ED716A" w:rsidRDefault="00D45F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following is a summary of interfund balances at September 30, </w:t>
      </w:r>
      <w:r w:rsidR="005A45C8">
        <w:rPr>
          <w:rFonts w:ascii="Arial" w:hAnsi="Arial" w:cs="Arial"/>
        </w:rPr>
        <w:t>202</w:t>
      </w:r>
      <w:r w:rsidR="00582302">
        <w:rPr>
          <w:rFonts w:ascii="Arial" w:hAnsi="Arial" w:cs="Arial"/>
        </w:rPr>
        <w:t>2</w:t>
      </w:r>
      <w:r w:rsidRPr="00ED716A">
        <w:rPr>
          <w:rFonts w:ascii="Arial" w:hAnsi="Arial" w:cs="Arial"/>
        </w:rPr>
        <w:t>:</w:t>
      </w:r>
    </w:p>
    <w:p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A20A5"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Due From/To Other Funds:</w:t>
      </w:r>
    </w:p>
    <w:bookmarkStart w:id="47" w:name="_MON_1507978917"/>
    <w:bookmarkEnd w:id="47"/>
    <w:p w:rsidR="00CC5FC3" w:rsidRPr="00ED716A" w:rsidRDefault="00582302"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r w:rsidRPr="00ED716A">
        <w:rPr>
          <w:rFonts w:ascii="Arial" w:hAnsi="Arial" w:cs="Arial"/>
          <w:sz w:val="22"/>
        </w:rPr>
        <w:object w:dxaOrig="9581" w:dyaOrig="3030">
          <v:shape id="_x0000_i1029" type="#_x0000_t75" style="width:464.7pt;height:159.4pt" o:ole="">
            <v:imagedata r:id="rId28" o:title=""/>
          </v:shape>
          <o:OLEObject Type="Embed" ProgID="Excel.Sheet.12" ShapeID="_x0000_i1029" DrawAspect="Content" ObjectID="_1744533113" r:id="rId29"/>
        </w:object>
      </w:r>
    </w:p>
    <w:p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BA20A5" w:rsidRPr="00ED716A" w:rsidRDefault="00BA20A5"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The purpose of the loans should be disclosed, along with any amounts not expected to be paid within one year.)(Example: The receivables represent an error in posting receipts during the year.  OR the amount payable to Countywide Road Fund represents supplies purchased for Countywide Bridge Fund, which are not expected to be repaid within one year.)  All interfund balances are expected to be repaid within one year from the date of the financial statements.</w:t>
      </w:r>
      <w:r w:rsidR="002407BF">
        <w:rPr>
          <w:rFonts w:ascii="Arial" w:hAnsi="Arial" w:cs="Arial"/>
          <w:color w:val="FF0000"/>
        </w:rPr>
        <w:t>)</w:t>
      </w:r>
    </w:p>
    <w:p w:rsidR="00CC5FC3" w:rsidRPr="00ED716A" w:rsidRDefault="00BA20A5"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 </w:t>
      </w:r>
    </w:p>
    <w:p w:rsidR="00CC5FC3"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Advances From/To Other Funds:</w:t>
      </w:r>
    </w:p>
    <w:p w:rsidR="00BA20A5" w:rsidRPr="00ED716A" w:rsidRDefault="00BA20A5" w:rsidP="00BA20A5">
      <w:pPr>
        <w:widowControl w:val="0"/>
        <w:tabs>
          <w:tab w:val="left" w:pos="-840"/>
          <w:tab w:val="left" w:pos="-720"/>
          <w:tab w:val="left" w:pos="0"/>
          <w:tab w:val="left" w:pos="720"/>
          <w:tab w:val="left" w:pos="751"/>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r w:rsidRPr="00ED716A">
        <w:rPr>
          <w:rFonts w:ascii="Arial" w:hAnsi="Arial" w:cs="Arial"/>
        </w:rPr>
        <w:tab/>
      </w:r>
      <w:bookmarkStart w:id="48" w:name="_MON_1543738022"/>
      <w:bookmarkEnd w:id="48"/>
      <w:r w:rsidR="002407BF" w:rsidRPr="00ED716A">
        <w:rPr>
          <w:rFonts w:ascii="Arial" w:hAnsi="Arial" w:cs="Arial"/>
          <w:sz w:val="22"/>
        </w:rPr>
        <w:object w:dxaOrig="9581" w:dyaOrig="3030">
          <v:shape id="_x0000_i1030" type="#_x0000_t75" style="width:464.7pt;height:159.4pt" o:ole="">
            <v:imagedata r:id="rId30" o:title=""/>
          </v:shape>
          <o:OLEObject Type="Embed" ProgID="Excel.Sheet.12" ShapeID="_x0000_i1030" DrawAspect="Content" ObjectID="_1744533114" r:id="rId31"/>
        </w:object>
      </w:r>
      <w:r w:rsidRPr="00ED716A">
        <w:rPr>
          <w:rFonts w:ascii="Arial" w:hAnsi="Arial" w:cs="Arial"/>
        </w:rPr>
        <w:tab/>
      </w:r>
      <w:r w:rsidRPr="00ED716A">
        <w:rPr>
          <w:rFonts w:ascii="Arial" w:hAnsi="Arial" w:cs="Arial"/>
        </w:rPr>
        <w:tab/>
      </w:r>
      <w:r w:rsidRPr="00ED716A">
        <w:rPr>
          <w:rFonts w:ascii="Arial" w:hAnsi="Arial" w:cs="Arial"/>
        </w:rPr>
        <w:tab/>
      </w:r>
      <w:r w:rsidRPr="00ED716A">
        <w:rPr>
          <w:rFonts w:ascii="Arial" w:hAnsi="Arial" w:cs="Arial"/>
        </w:rPr>
        <w:tab/>
      </w:r>
    </w:p>
    <w:p w:rsidR="000B714F" w:rsidRPr="00ED716A"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A20A5" w:rsidRPr="00ED716A" w:rsidRDefault="00BA20A5" w:rsidP="00BA20A5">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rFonts w:ascii="Arial" w:hAnsi="Arial" w:cs="Arial"/>
          <w:color w:val="FF0000"/>
        </w:rPr>
      </w:pP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The purpose of the advances should be disclosed, along with any amounts not expected to be paid within one year.)(Example: The amount payable to the internal service funds represents unpaid charges.)</w:t>
      </w:r>
    </w:p>
    <w:p w:rsidR="00BA20A5" w:rsidRPr="00ED716A" w:rsidRDefault="00BA20A5"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45F7C" w:rsidRPr="00ED716A"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B1443" w:rsidRPr="00ED716A" w:rsidRDefault="00B313CA" w:rsidP="00B313CA">
      <w:pPr>
        <w:pStyle w:val="Heading2"/>
        <w:rPr>
          <w:rFonts w:ascii="Arial" w:hAnsi="Arial" w:cs="Arial"/>
        </w:rPr>
      </w:pPr>
      <w:r w:rsidRPr="00ED716A">
        <w:rPr>
          <w:rFonts w:ascii="Arial" w:hAnsi="Arial" w:cs="Arial"/>
          <w:color w:val="FF0000"/>
        </w:rPr>
        <w:br w:type="page"/>
      </w:r>
      <w:bookmarkStart w:id="49" w:name="_Toc125462283"/>
      <w:r w:rsidR="00590AAA" w:rsidRPr="00ED716A">
        <w:rPr>
          <w:rFonts w:ascii="Arial" w:hAnsi="Arial" w:cs="Arial"/>
        </w:rPr>
        <w:lastRenderedPageBreak/>
        <w:t>Schedule of Capital Assets</w:t>
      </w:r>
      <w:bookmarkEnd w:id="49"/>
    </w:p>
    <w:p w:rsidR="00551D44" w:rsidRPr="00ED716A" w:rsidRDefault="00551D44">
      <w:pPr>
        <w:rPr>
          <w:rFonts w:ascii="Arial" w:hAnsi="Arial" w:cs="Arial"/>
        </w:rPr>
      </w:pPr>
      <w:r w:rsidRPr="00ED716A">
        <w:rPr>
          <w:rFonts w:ascii="Arial" w:hAnsi="Arial" w:cs="Arial"/>
        </w:rPr>
        <w:br w:type="page"/>
      </w:r>
    </w:p>
    <w:p w:rsidR="00B313CA" w:rsidRPr="00ED716A" w:rsidRDefault="001657B5" w:rsidP="00DD2A99">
      <w:pPr>
        <w:pStyle w:val="Heading2"/>
        <w:rPr>
          <w:rFonts w:ascii="Arial" w:hAnsi="Arial" w:cs="Arial"/>
        </w:rPr>
      </w:pPr>
      <w:bookmarkStart w:id="50" w:name="_Toc125462284"/>
      <w:r w:rsidRPr="00ED716A">
        <w:rPr>
          <w:rFonts w:ascii="Arial" w:hAnsi="Arial" w:cs="Arial"/>
        </w:rPr>
        <w:lastRenderedPageBreak/>
        <w:t>Schedule of Changes in Short-term Debt</w:t>
      </w:r>
      <w:bookmarkEnd w:id="50"/>
    </w:p>
    <w:p w:rsidR="00316C71" w:rsidRDefault="00551D44">
      <w:pPr>
        <w:rPr>
          <w:rFonts w:ascii="Arial" w:hAnsi="Arial" w:cs="Arial"/>
        </w:rPr>
        <w:sectPr w:rsidR="00316C71" w:rsidSect="00FD5C44">
          <w:footnotePr>
            <w:numFmt w:val="lowerLetter"/>
          </w:footnotePr>
          <w:endnotePr>
            <w:numFmt w:val="lowerLetter"/>
          </w:endnotePr>
          <w:pgSz w:w="12240" w:h="15840"/>
          <w:pgMar w:top="850" w:right="1080" w:bottom="720" w:left="1080" w:header="720" w:footer="720" w:gutter="0"/>
          <w:cols w:space="720"/>
          <w:docGrid w:linePitch="272"/>
        </w:sectPr>
      </w:pPr>
      <w:r w:rsidRPr="00ED716A">
        <w:rPr>
          <w:rFonts w:ascii="Arial" w:hAnsi="Arial" w:cs="Arial"/>
        </w:rPr>
        <w:br w:type="page"/>
      </w:r>
    </w:p>
    <w:p w:rsidR="00551D44" w:rsidRPr="00ED716A" w:rsidRDefault="00551D44">
      <w:pPr>
        <w:rPr>
          <w:rFonts w:ascii="Arial" w:hAnsi="Arial" w:cs="Arial"/>
        </w:rPr>
      </w:pPr>
    </w:p>
    <w:p w:rsidR="005F1348" w:rsidRPr="00ED716A" w:rsidRDefault="00D45F7C" w:rsidP="00A75373">
      <w:pPr>
        <w:pStyle w:val="Heading2"/>
        <w:rPr>
          <w:rFonts w:ascii="Arial" w:hAnsi="Arial" w:cs="Arial"/>
          <w:szCs w:val="20"/>
        </w:rPr>
      </w:pPr>
      <w:bookmarkStart w:id="51" w:name="_Toc125462285"/>
      <w:r w:rsidRPr="00ED716A">
        <w:rPr>
          <w:rFonts w:ascii="Arial" w:hAnsi="Arial" w:cs="Arial"/>
          <w:szCs w:val="20"/>
        </w:rPr>
        <w:t>Schedule of Changes in Long-term Debt</w:t>
      </w:r>
      <w:bookmarkEnd w:id="51"/>
    </w:p>
    <w:p w:rsidR="00316C71" w:rsidRDefault="00316C71" w:rsidP="005F1348">
      <w:pPr>
        <w:rPr>
          <w:rFonts w:ascii="Arial" w:hAnsi="Arial" w:cs="Arial"/>
        </w:rPr>
        <w:sectPr w:rsidR="00316C71" w:rsidSect="00316C71">
          <w:footnotePr>
            <w:numFmt w:val="lowerLetter"/>
          </w:footnotePr>
          <w:endnotePr>
            <w:numFmt w:val="lowerLetter"/>
          </w:endnotePr>
          <w:pgSz w:w="15840" w:h="12240" w:orient="landscape"/>
          <w:pgMar w:top="1080" w:right="850" w:bottom="1080" w:left="720" w:header="720" w:footer="720" w:gutter="0"/>
          <w:cols w:space="720"/>
          <w:docGrid w:linePitch="272"/>
        </w:sectPr>
      </w:pPr>
    </w:p>
    <w:p w:rsidR="005F1348" w:rsidRPr="00ED716A" w:rsidRDefault="00F63F44" w:rsidP="00F63F44">
      <w:pPr>
        <w:pStyle w:val="Heading2"/>
        <w:rPr>
          <w:rFonts w:ascii="Arial" w:hAnsi="Arial" w:cs="Arial"/>
        </w:rPr>
      </w:pPr>
      <w:bookmarkStart w:id="52" w:name="_Toc125462286"/>
      <w:r w:rsidRPr="00ED716A">
        <w:rPr>
          <w:rFonts w:ascii="Arial" w:hAnsi="Arial" w:cs="Arial"/>
        </w:rPr>
        <w:lastRenderedPageBreak/>
        <w:t>Schedule of Surety Bonds</w:t>
      </w:r>
      <w:r w:rsidR="006504A8" w:rsidRPr="00ED716A">
        <w:rPr>
          <w:rFonts w:ascii="Arial" w:hAnsi="Arial" w:cs="Arial"/>
        </w:rPr>
        <w:t xml:space="preserve"> for County Officials</w:t>
      </w:r>
      <w:bookmarkEnd w:id="52"/>
    </w:p>
    <w:p w:rsidR="00731A43" w:rsidRPr="00ED716A" w:rsidRDefault="00731A43" w:rsidP="00731A43">
      <w:pPr>
        <w:rPr>
          <w:rFonts w:ascii="Arial" w:hAnsi="Arial" w:cs="Arial"/>
        </w:rPr>
      </w:pPr>
    </w:p>
    <w:p w:rsidR="00031876" w:rsidRPr="00ED716A" w:rsidRDefault="00031876" w:rsidP="002B1443">
      <w:pPr>
        <w:rPr>
          <w:rFonts w:ascii="Arial" w:hAnsi="Arial" w:cs="Arial"/>
        </w:rPr>
      </w:pPr>
    </w:p>
    <w:p w:rsidR="00031876" w:rsidRPr="00ED716A" w:rsidRDefault="00031876">
      <w:pPr>
        <w:rPr>
          <w:rFonts w:ascii="Arial" w:hAnsi="Arial" w:cs="Arial"/>
        </w:rPr>
      </w:pPr>
    </w:p>
    <w:p w:rsidR="00031876" w:rsidRPr="00ED716A" w:rsidRDefault="00031876" w:rsidP="00DD2A99">
      <w:pPr>
        <w:jc w:val="center"/>
        <w:rPr>
          <w:rFonts w:ascii="Arial" w:hAnsi="Arial" w:cs="Arial"/>
        </w:rPr>
      </w:pPr>
    </w:p>
    <w:p w:rsidR="00031876" w:rsidRPr="00ED716A" w:rsidRDefault="00031876" w:rsidP="00031876">
      <w:pPr>
        <w:rPr>
          <w:rFonts w:ascii="Arial" w:hAnsi="Arial" w:cs="Arial"/>
        </w:rPr>
      </w:pPr>
    </w:p>
    <w:p w:rsidR="00551D44" w:rsidRPr="00ED716A" w:rsidRDefault="00551D44">
      <w:pPr>
        <w:rPr>
          <w:rFonts w:ascii="Arial" w:hAnsi="Arial" w:cs="Arial"/>
        </w:rPr>
      </w:pPr>
    </w:p>
    <w:p w:rsidR="00DB615E" w:rsidRPr="00ED716A" w:rsidRDefault="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551D44" w:rsidRPr="00ED716A" w:rsidRDefault="00551D44" w:rsidP="00DB615E">
      <w:pPr>
        <w:rPr>
          <w:rFonts w:ascii="Arial" w:hAnsi="Arial" w:cs="Arial"/>
        </w:rPr>
        <w:sectPr w:rsidR="00551D44" w:rsidRPr="00ED716A" w:rsidSect="00316C71">
          <w:footnotePr>
            <w:numFmt w:val="lowerLetter"/>
          </w:footnotePr>
          <w:endnotePr>
            <w:numFmt w:val="lowerLetter"/>
          </w:endnotePr>
          <w:pgSz w:w="12240" w:h="15840"/>
          <w:pgMar w:top="850" w:right="1080" w:bottom="720" w:left="1080" w:header="720" w:footer="720" w:gutter="0"/>
          <w:cols w:space="720"/>
          <w:docGrid w:linePitch="272"/>
        </w:sectPr>
      </w:pPr>
    </w:p>
    <w:tbl>
      <w:tblPr>
        <w:tblW w:w="0" w:type="auto"/>
        <w:tblInd w:w="108" w:type="dxa"/>
        <w:tblLook w:val="04A0" w:firstRow="1" w:lastRow="0" w:firstColumn="1" w:lastColumn="0" w:noHBand="0" w:noVBand="1"/>
      </w:tblPr>
      <w:tblGrid>
        <w:gridCol w:w="9972"/>
      </w:tblGrid>
      <w:tr w:rsidR="002B1443" w:rsidRPr="00ED716A" w:rsidTr="007574B7">
        <w:tc>
          <w:tcPr>
            <w:tcW w:w="9972" w:type="dxa"/>
            <w:shd w:val="clear" w:color="auto" w:fill="auto"/>
          </w:tcPr>
          <w:p w:rsidR="00FE6A3F" w:rsidRPr="00ED716A" w:rsidRDefault="00FE6A3F" w:rsidP="006538CF">
            <w:pPr>
              <w:pStyle w:val="Header"/>
              <w:outlineLvl w:val="1"/>
              <w:rPr>
                <w:rFonts w:ascii="Arial" w:hAnsi="Arial" w:cs="Arial"/>
                <w:color w:val="FFFFFF"/>
              </w:rPr>
            </w:pPr>
            <w:bookmarkStart w:id="53" w:name="_Toc125462287"/>
            <w:r w:rsidRPr="00ED716A">
              <w:rPr>
                <w:rFonts w:ascii="Arial" w:hAnsi="Arial" w:cs="Arial"/>
                <w:color w:val="FFFFFF"/>
              </w:rPr>
              <w:lastRenderedPageBreak/>
              <w:t>Notes to the</w:t>
            </w:r>
            <w:r w:rsidR="006538CF" w:rsidRPr="00ED716A">
              <w:rPr>
                <w:rFonts w:ascii="Arial" w:hAnsi="Arial" w:cs="Arial"/>
                <w:color w:val="FFFFFF"/>
              </w:rPr>
              <w:t xml:space="preserve"> Other Information</w:t>
            </w:r>
            <w:bookmarkEnd w:id="53"/>
          </w:p>
        </w:tc>
      </w:tr>
    </w:tbl>
    <w:p w:rsidR="00EC66DD" w:rsidRPr="00ED716A" w:rsidRDefault="00EC66DD"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sidRPr="00ED716A">
        <w:rPr>
          <w:rFonts w:ascii="Arial" w:hAnsi="Arial" w:cs="Arial"/>
          <w:sz w:val="20"/>
        </w:rPr>
        <w:t>Budgetary Comparison Information.</w:t>
      </w:r>
    </w:p>
    <w:p w:rsidR="00EC66DD" w:rsidRPr="00ED716A" w:rsidRDefault="00EC66DD" w:rsidP="00EC66DD">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rPr>
      </w:pPr>
    </w:p>
    <w:p w:rsidR="00EC66DD" w:rsidRPr="00ED716A" w:rsidRDefault="00EC66DD"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b/>
        </w:rPr>
      </w:pPr>
      <w:r w:rsidRPr="00ED716A">
        <w:rPr>
          <w:rFonts w:ascii="Arial" w:hAnsi="Arial" w:cs="Arial"/>
          <w:sz w:val="20"/>
        </w:rPr>
        <w:t>Budgetary Information.</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ED716A">
        <w:rPr>
          <w:rFonts w:ascii="Arial" w:hAnsi="Arial" w:cs="Arial"/>
          <w:strike/>
        </w:rPr>
        <w:t>(Tax Assessor and Tax Collector)</w:t>
      </w:r>
      <w:r w:rsidRPr="00ED716A">
        <w:rPr>
          <w:rFonts w:ascii="Arial" w:hAnsi="Arial" w:cs="Arial"/>
        </w:rPr>
        <w:t xml:space="preserve"> for his or her respective department, prepares an original budget for each of the Governmental Funds for said fiscal year.  The completed budget for the fiscal year includes for each fund every source of receipt, each general item of disbursement, and the unencumbered cash and investment balances.  When during the fiscal year it appears to the Board of Supervisors that budgetary estimates will not be met, it may make revisions to the budget.</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rPr>
        <w:t xml:space="preserve">The County's budget is prepared principally on the cash basis of accounting.  All appropriations lapse at year end, and there are no encumbrances to budget because state law does not require that funds be available when goods or services are ordered, only when payment is made.  </w:t>
      </w:r>
      <w:r w:rsidRPr="00ED716A">
        <w:rPr>
          <w:rFonts w:ascii="Arial" w:hAnsi="Arial" w:cs="Arial"/>
          <w:strike/>
        </w:rPr>
        <w:t>The Budgetary Comparison Schedule - Budget and Actual is not presented because funds were not individually budgeted.</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80124" w:rsidRPr="00ED716A" w:rsidRDefault="00D80124" w:rsidP="00F13116">
      <w:pPr>
        <w:pStyle w:val="ListParagraph"/>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rsidR="00D80124" w:rsidRPr="00ED716A" w:rsidRDefault="00D80124" w:rsidP="00F41A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Budgetary Comparison Schedule - Budget and Actual presents the original legally adopted budget, the final legally adopted budget, actual amounts on a budgetary basis and variances between the final budget and the actual amounts.  The schedule is presented for the General Fund and each major Special Revenue Fund.  </w:t>
      </w:r>
    </w:p>
    <w:p w:rsidR="000F529F" w:rsidRPr="00ED716A" w:rsidRDefault="000F529F" w:rsidP="000F52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Excess of Actual Disbursements Over Budget in Individual Funds.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If a material violation occurs, then this note should be part of the notes to the financial statements.)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following funds had an excess of actual disbursements over budget for the year ended September 30, </w:t>
      </w:r>
      <w:r w:rsidR="002407BF">
        <w:rPr>
          <w:rFonts w:ascii="Arial" w:hAnsi="Arial" w:cs="Arial"/>
        </w:rPr>
        <w:t>2022</w:t>
      </w:r>
      <w:r w:rsidRPr="00ED716A">
        <w:rPr>
          <w:rFonts w:ascii="Arial" w:hAnsi="Arial" w:cs="Arial"/>
        </w:rPr>
        <w:t>:</w:t>
      </w:r>
    </w:p>
    <w:tbl>
      <w:tblPr>
        <w:tblW w:w="8653" w:type="dxa"/>
        <w:tblInd w:w="1440" w:type="dxa"/>
        <w:tblLook w:val="04A0" w:firstRow="1" w:lastRow="0" w:firstColumn="1" w:lastColumn="0" w:noHBand="0" w:noVBand="1"/>
      </w:tblPr>
      <w:tblGrid>
        <w:gridCol w:w="8496"/>
        <w:gridCol w:w="222"/>
        <w:gridCol w:w="222"/>
      </w:tblGrid>
      <w:tr w:rsidR="00D80124" w:rsidRPr="00ED716A" w:rsidTr="008E164D">
        <w:trPr>
          <w:trHeight w:val="261"/>
        </w:trPr>
        <w:tc>
          <w:tcPr>
            <w:tcW w:w="6542" w:type="dxa"/>
            <w:tcBorders>
              <w:top w:val="nil"/>
              <w:left w:val="nil"/>
              <w:bottom w:val="nil"/>
              <w:right w:val="nil"/>
            </w:tcBorders>
            <w:shd w:val="clear" w:color="auto" w:fill="auto"/>
            <w:hideMark/>
          </w:tcPr>
          <w:p w:rsidR="00D80124" w:rsidRPr="00ED716A" w:rsidRDefault="00D80124" w:rsidP="00D80124">
            <w:pPr>
              <w:rPr>
                <w:rFonts w:ascii="Arial" w:hAnsi="Arial" w:cs="Arial"/>
              </w:rPr>
            </w:pPr>
          </w:p>
          <w:bookmarkStart w:id="54" w:name="_MON_1662549284"/>
          <w:bookmarkEnd w:id="54"/>
          <w:p w:rsidR="00D80124" w:rsidRPr="00ED716A" w:rsidRDefault="00F74B7E" w:rsidP="00D80124">
            <w:pPr>
              <w:rPr>
                <w:rFonts w:ascii="Arial" w:hAnsi="Arial" w:cs="Arial"/>
              </w:rPr>
            </w:pPr>
            <w:r w:rsidRPr="00ED716A">
              <w:rPr>
                <w:rFonts w:ascii="Arial" w:hAnsi="Arial" w:cs="Arial"/>
              </w:rPr>
              <w:object w:dxaOrig="8474" w:dyaOrig="1994">
                <v:shape id="_x0000_i1031" type="#_x0000_t75" style="width:413.95pt;height:105.6pt" o:ole="">
                  <v:imagedata r:id="rId32" o:title=""/>
                </v:shape>
                <o:OLEObject Type="Embed" ProgID="Excel.Sheet.12" ShapeID="_x0000_i1031" DrawAspect="Content" ObjectID="_1744533115" r:id="rId33"/>
              </w:object>
            </w:r>
          </w:p>
        </w:tc>
        <w:tc>
          <w:tcPr>
            <w:tcW w:w="860" w:type="dxa"/>
            <w:tcBorders>
              <w:top w:val="nil"/>
              <w:left w:val="nil"/>
              <w:bottom w:val="nil"/>
              <w:right w:val="nil"/>
            </w:tcBorders>
            <w:shd w:val="clear" w:color="auto" w:fill="auto"/>
            <w:hideMark/>
          </w:tcPr>
          <w:p w:rsidR="00D80124" w:rsidRPr="00ED716A" w:rsidRDefault="00D80124" w:rsidP="008E164D">
            <w:pPr>
              <w:rPr>
                <w:rFonts w:ascii="Arial" w:hAnsi="Arial" w:cs="Arial"/>
              </w:rPr>
            </w:pPr>
          </w:p>
        </w:tc>
        <w:tc>
          <w:tcPr>
            <w:tcW w:w="1251" w:type="dxa"/>
            <w:tcBorders>
              <w:top w:val="nil"/>
              <w:left w:val="nil"/>
              <w:bottom w:val="nil"/>
              <w:right w:val="nil"/>
            </w:tcBorders>
            <w:shd w:val="clear" w:color="auto" w:fill="auto"/>
            <w:hideMark/>
          </w:tcPr>
          <w:p w:rsidR="00D80124" w:rsidRPr="00ED716A" w:rsidRDefault="00D80124" w:rsidP="008E164D">
            <w:pPr>
              <w:rPr>
                <w:rFonts w:ascii="Arial" w:hAnsi="Arial" w:cs="Arial"/>
              </w:rPr>
            </w:pPr>
          </w:p>
        </w:tc>
      </w:tr>
    </w:tbl>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Edit or delete the following sentences.)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All the funds listed above, </w:t>
      </w:r>
      <w:r w:rsidR="00621832" w:rsidRPr="00ED716A">
        <w:rPr>
          <w:rFonts w:ascii="Arial" w:hAnsi="Arial" w:cs="Arial"/>
        </w:rPr>
        <w:t>[Funds (</w:t>
      </w:r>
      <w:r w:rsidRPr="00ED716A">
        <w:rPr>
          <w:rFonts w:ascii="Arial" w:hAnsi="Arial" w:cs="Arial"/>
          <w:u w:val="single"/>
        </w:rPr>
        <w:t>list the funds</w:t>
      </w:r>
      <w:r w:rsidRPr="00ED716A">
        <w:rPr>
          <w:rFonts w:ascii="Arial" w:hAnsi="Arial" w:cs="Arial"/>
        </w:rPr>
        <w:t>)</w:t>
      </w:r>
      <w:r w:rsidR="00621832" w:rsidRPr="00ED716A">
        <w:rPr>
          <w:rFonts w:ascii="Arial" w:hAnsi="Arial" w:cs="Arial"/>
        </w:rPr>
        <w:t>]</w:t>
      </w:r>
      <w:r w:rsidRPr="00ED716A">
        <w:rPr>
          <w:rFonts w:ascii="Arial" w:hAnsi="Arial" w:cs="Arial"/>
        </w:rPr>
        <w:t xml:space="preserve"> are in violation of </w:t>
      </w:r>
      <w:r w:rsidRPr="002407BF">
        <w:rPr>
          <w:rFonts w:ascii="Arial" w:hAnsi="Arial" w:cs="Arial"/>
          <w:i/>
        </w:rPr>
        <w:t>Section 19-11-17,</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However, the County has no obligation associated with these violations.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Unbudgeted Funds.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sz w:val="20"/>
        </w:rPr>
      </w:pPr>
      <w:r w:rsidRPr="00ED716A">
        <w:rPr>
          <w:rFonts w:ascii="Arial" w:hAnsi="Arial" w:cs="Arial"/>
          <w:sz w:val="20"/>
        </w:rPr>
        <w:t xml:space="preserve">The following funds were not budgeted for the year ended September 30, </w:t>
      </w:r>
      <w:r w:rsidR="002407BF">
        <w:rPr>
          <w:rFonts w:ascii="Arial" w:hAnsi="Arial" w:cs="Arial"/>
          <w:sz w:val="20"/>
        </w:rPr>
        <w:t>2022</w:t>
      </w:r>
      <w:r w:rsidRPr="00ED716A">
        <w:rPr>
          <w:rFonts w:ascii="Arial" w:hAnsi="Arial" w:cs="Arial"/>
          <w:sz w:val="20"/>
        </w:rPr>
        <w:t>:</w:t>
      </w:r>
    </w:p>
    <w:p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bookmarkStart w:id="55" w:name="_MON_1662549351"/>
    <w:bookmarkEnd w:id="55"/>
    <w:p w:rsidR="00D80124" w:rsidRPr="00ED716A" w:rsidRDefault="00732DFD"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object w:dxaOrig="6892" w:dyaOrig="1253">
          <v:shape id="_x0000_i1032" type="#_x0000_t75" style="width:338.4pt;height:65.95pt" o:ole="">
            <v:imagedata r:id="rId34" o:title=""/>
          </v:shape>
          <o:OLEObject Type="Embed" ProgID="Excel.Sheet.12" ShapeID="_x0000_i1032" DrawAspect="Content" ObjectID="_1744533116" r:id="rId35"/>
        </w:objec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unbudgeted funds are in violation of state law.  However, the County has no obligation associated with the violation.</w:t>
      </w:r>
    </w:p>
    <w:p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b/>
        </w:rPr>
      </w:pPr>
    </w:p>
    <w:p w:rsidR="00EC66DD" w:rsidRPr="00ED716A" w:rsidRDefault="00D80124"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sidRPr="00ED716A">
        <w:rPr>
          <w:rFonts w:ascii="Arial" w:hAnsi="Arial" w:cs="Arial"/>
          <w:sz w:val="20"/>
        </w:rPr>
        <w:t>Long-term Debt Information:</w:t>
      </w:r>
    </w:p>
    <w:p w:rsidR="00D80124" w:rsidRPr="00ED716A" w:rsidRDefault="00D80124" w:rsidP="00F13116">
      <w:pPr>
        <w:numPr>
          <w:ilvl w:val="0"/>
          <w:numId w:val="2"/>
        </w:numPr>
        <w:ind w:left="1440" w:hanging="720"/>
        <w:jc w:val="both"/>
        <w:rPr>
          <w:rFonts w:ascii="Arial" w:hAnsi="Arial" w:cs="Arial"/>
        </w:rPr>
      </w:pPr>
      <w:r w:rsidRPr="00ED716A">
        <w:rPr>
          <w:rFonts w:ascii="Arial" w:hAnsi="Arial" w:cs="Arial"/>
          <w:u w:val="single"/>
        </w:rPr>
        <w:t>Legal Debt Margin</w:t>
      </w:r>
      <w:r w:rsidRPr="00ED716A">
        <w:rPr>
          <w:rFonts w:ascii="Arial" w:hAnsi="Arial" w:cs="Arial"/>
        </w:rPr>
        <w:t xml:space="preserve"> - The amount of debt, excluding specific exempted debt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5A45C8">
        <w:rPr>
          <w:rFonts w:ascii="Arial" w:hAnsi="Arial" w:cs="Arial"/>
        </w:rPr>
        <w:t>202</w:t>
      </w:r>
      <w:r w:rsidR="002407BF">
        <w:rPr>
          <w:rFonts w:ascii="Arial" w:hAnsi="Arial" w:cs="Arial"/>
        </w:rPr>
        <w:t>2</w:t>
      </w:r>
      <w:r w:rsidRPr="00ED716A">
        <w:rPr>
          <w:rFonts w:ascii="Arial" w:hAnsi="Arial" w:cs="Arial"/>
        </w:rPr>
        <w:t>, the amount of outstanding debt was equal to _____% of the latest property assessments.</w:t>
      </w:r>
    </w:p>
    <w:p w:rsidR="00D80124" w:rsidRPr="00ED716A" w:rsidRDefault="00D80124" w:rsidP="00D80124">
      <w:pPr>
        <w:ind w:left="1440"/>
        <w:jc w:val="both"/>
        <w:rPr>
          <w:rFonts w:ascii="Arial" w:hAnsi="Arial" w:cs="Arial"/>
        </w:rPr>
      </w:pPr>
    </w:p>
    <w:p w:rsidR="00D80124" w:rsidRPr="00ED716A" w:rsidRDefault="00D80124"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General Obligation Debt Contingencies</w:t>
      </w:r>
      <w:r w:rsidRPr="00ED716A">
        <w:rPr>
          <w:rFonts w:ascii="Arial" w:hAnsi="Arial" w:cs="Arial"/>
        </w:rPr>
        <w:t xml:space="preserve"> - The County issued general obligation bonds </w:t>
      </w:r>
      <w:r w:rsidRPr="00ED716A">
        <w:rPr>
          <w:rFonts w:ascii="Arial" w:hAnsi="Arial" w:cs="Arial"/>
          <w:strike/>
        </w:rPr>
        <w:t>(notes)</w:t>
      </w:r>
      <w:r w:rsidRPr="002407BF">
        <w:rPr>
          <w:rFonts w:ascii="Arial" w:hAnsi="Arial" w:cs="Arial"/>
        </w:rPr>
        <w:t xml:space="preserve"> </w:t>
      </w:r>
      <w:r w:rsidRPr="00ED716A">
        <w:rPr>
          <w:rFonts w:ascii="Arial" w:hAnsi="Arial" w:cs="Arial"/>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ED716A">
        <w:rPr>
          <w:rFonts w:ascii="Arial" w:hAnsi="Arial" w:cs="Arial"/>
          <w:strike/>
        </w:rPr>
        <w:t>(notes)</w:t>
      </w:r>
      <w:r w:rsidRPr="002407BF">
        <w:rPr>
          <w:rFonts w:ascii="Arial" w:hAnsi="Arial" w:cs="Arial"/>
        </w:rPr>
        <w:t xml:space="preserve"> </w:t>
      </w:r>
      <w:r w:rsidRPr="00ED716A">
        <w:rPr>
          <w:rFonts w:ascii="Arial" w:hAnsi="Arial" w:cs="Arial"/>
        </w:rPr>
        <w:t>are backed by the full faith, credit and taxing power of the County, the County remains contingently liable for its retirement.  The principal amount of such debt outstanding at year end is as follows: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tab/>
      </w:r>
      <w:bookmarkStart w:id="56" w:name="_MON_1520395360"/>
      <w:bookmarkEnd w:id="56"/>
      <w:r w:rsidR="002407BF" w:rsidRPr="00ED716A">
        <w:rPr>
          <w:rFonts w:ascii="Arial" w:hAnsi="Arial" w:cs="Arial"/>
          <w:b/>
        </w:rPr>
        <w:object w:dxaOrig="8895" w:dyaOrig="2282">
          <v:shape id="_x0000_i1033" type="#_x0000_t75" style="width:431.85pt;height:120.6pt" o:ole="">
            <v:imagedata r:id="rId36" o:title=""/>
          </v:shape>
          <o:OLEObject Type="Embed" ProgID="Excel.Sheet.12" ShapeID="_x0000_i1033" DrawAspect="Content" ObjectID="_1744533117" r:id="rId37"/>
        </w:objec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C66DD" w:rsidRPr="00ED716A" w:rsidRDefault="00D80124" w:rsidP="0043708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r w:rsidRPr="00ED716A">
        <w:rPr>
          <w:rFonts w:ascii="Arial" w:hAnsi="Arial" w:cs="Arial"/>
        </w:rPr>
        <w:tab/>
      </w:r>
      <w:r w:rsidRPr="00ED716A">
        <w:rPr>
          <w:rFonts w:ascii="Arial" w:hAnsi="Arial" w:cs="Arial"/>
        </w:rPr>
        <w:tab/>
      </w: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 xml:space="preserve">: </w:t>
      </w:r>
      <w:r w:rsidRPr="00ED716A">
        <w:rPr>
          <w:rFonts w:ascii="Arial" w:hAnsi="Arial" w:cs="Arial"/>
          <w:color w:val="FF0000"/>
        </w:rPr>
        <w:t xml:space="preserve"> Edit following paragraph, as appropriate.)</w:t>
      </w:r>
    </w:p>
    <w:p w:rsidR="00437087" w:rsidRPr="00ED716A"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 xml:space="preserve">Hospital Revenue Bond </w:t>
      </w:r>
      <w:r w:rsidRPr="00ED716A">
        <w:rPr>
          <w:rFonts w:ascii="Arial" w:hAnsi="Arial" w:cs="Arial"/>
          <w:strike/>
          <w:u w:val="single"/>
        </w:rPr>
        <w:t xml:space="preserve">(Note) </w:t>
      </w:r>
      <w:r w:rsidRPr="00ED716A">
        <w:rPr>
          <w:rFonts w:ascii="Arial" w:hAnsi="Arial" w:cs="Arial"/>
          <w:u w:val="single"/>
        </w:rPr>
        <w:t>Contingencies</w:t>
      </w:r>
      <w:r w:rsidRPr="00ED716A">
        <w:rPr>
          <w:rFonts w:ascii="Arial" w:hAnsi="Arial" w:cs="Arial"/>
        </w:rPr>
        <w:t xml:space="preserve"> - The County issues revenue bonds </w:t>
      </w:r>
      <w:r w:rsidRPr="00ED716A">
        <w:rPr>
          <w:rFonts w:ascii="Arial" w:hAnsi="Arial" w:cs="Arial"/>
          <w:strike/>
        </w:rPr>
        <w:t xml:space="preserve">(notes) </w:t>
      </w:r>
      <w:r w:rsidRPr="00ED716A">
        <w:rPr>
          <w:rFonts w:ascii="Arial" w:hAnsi="Arial" w:cs="Arial"/>
        </w:rPr>
        <w:t xml:space="preserve">to provide funds for constructing and improving capital facilities of the (give name of hospital).  Revenue bonds </w:t>
      </w:r>
      <w:r w:rsidRPr="00ED716A">
        <w:rPr>
          <w:rFonts w:ascii="Arial" w:hAnsi="Arial" w:cs="Arial"/>
          <w:strike/>
        </w:rPr>
        <w:t xml:space="preserve">(notes) </w:t>
      </w:r>
      <w:r w:rsidRPr="00ED716A">
        <w:rPr>
          <w:rFonts w:ascii="Arial" w:hAnsi="Arial" w:cs="Arial"/>
        </w:rPr>
        <w:t xml:space="preserve">are reported as a liability of the hospital because such debt is payable primarily from the hospital's pledged revenues.  However, the County remains contingently liable for the retirement of these bonds </w:t>
      </w:r>
      <w:r w:rsidRPr="00ED716A">
        <w:rPr>
          <w:rFonts w:ascii="Arial" w:hAnsi="Arial" w:cs="Arial"/>
          <w:strike/>
        </w:rPr>
        <w:t xml:space="preserve">(notes) </w:t>
      </w:r>
      <w:r w:rsidRPr="00ED716A">
        <w:rPr>
          <w:rFonts w:ascii="Arial" w:hAnsi="Arial" w:cs="Arial"/>
        </w:rPr>
        <w:t xml:space="preserve">because the full faith, credit and taxing power of the County is secondarily pledged in case of default by the hospital.  The principal amount of hospital revenue bonds </w:t>
      </w:r>
      <w:r w:rsidRPr="00ED716A">
        <w:rPr>
          <w:rFonts w:ascii="Arial" w:hAnsi="Arial" w:cs="Arial"/>
          <w:strike/>
        </w:rPr>
        <w:t xml:space="preserve">(notes) </w:t>
      </w:r>
      <w:r w:rsidRPr="00ED716A">
        <w:rPr>
          <w:rFonts w:ascii="Arial" w:hAnsi="Arial" w:cs="Arial"/>
        </w:rPr>
        <w:t xml:space="preserve">outstanding at September 30, </w:t>
      </w:r>
      <w:r w:rsidR="005A45C8">
        <w:rPr>
          <w:rFonts w:ascii="Arial" w:hAnsi="Arial" w:cs="Arial"/>
        </w:rPr>
        <w:t>202</w:t>
      </w:r>
      <w:r w:rsidR="002407BF">
        <w:rPr>
          <w:rFonts w:ascii="Arial" w:hAnsi="Arial" w:cs="Arial"/>
        </w:rPr>
        <w:t>2</w:t>
      </w:r>
      <w:r w:rsidRPr="00ED716A">
        <w:rPr>
          <w:rFonts w:ascii="Arial" w:hAnsi="Arial" w:cs="Arial"/>
        </w:rPr>
        <w:t>, is $__________.</w:t>
      </w:r>
    </w:p>
    <w:p w:rsidR="006B3458" w:rsidRPr="00ED716A" w:rsidRDefault="006B3458" w:rsidP="00D8012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437087" w:rsidRPr="002407BF" w:rsidRDefault="00437087" w:rsidP="002F293B">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strike/>
        </w:rPr>
      </w:pPr>
      <w:r w:rsidRPr="002407BF">
        <w:rPr>
          <w:rFonts w:ascii="Arial" w:hAnsi="Arial" w:cs="Arial"/>
          <w:u w:val="single"/>
        </w:rPr>
        <w:t>No Commitment Debt</w:t>
      </w:r>
      <w:r w:rsidRPr="002407BF">
        <w:rPr>
          <w:rFonts w:ascii="Arial" w:hAnsi="Arial" w:cs="Arial"/>
        </w:rPr>
        <w:t xml:space="preserve"> - No commitment debt is repaid only by the entities for whom the debt was issued and includes debt that 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own ability to borrow, the principal amount of such debt outstanding at year end is disclosed as follows:</w:t>
      </w:r>
    </w:p>
    <w:p w:rsidR="00437087" w:rsidRPr="00ED716A"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p>
    <w:bookmarkStart w:id="57" w:name="_MON_1520395769"/>
    <w:bookmarkEnd w:id="57"/>
    <w:p w:rsidR="00437087" w:rsidRDefault="002407BF"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ED716A">
        <w:rPr>
          <w:rFonts w:ascii="Arial" w:hAnsi="Arial" w:cs="Arial"/>
          <w:b/>
        </w:rPr>
        <w:object w:dxaOrig="9019" w:dyaOrig="1285">
          <v:shape id="_x0000_i1034" type="#_x0000_t75" style="width:437.85pt;height:67.85pt" o:ole="">
            <v:imagedata r:id="rId38" o:title=""/>
          </v:shape>
          <o:OLEObject Type="Embed" ProgID="Excel.Sheet.12" ShapeID="_x0000_i1034" DrawAspect="Content" ObjectID="_1744533118" r:id="rId39"/>
        </w:object>
      </w:r>
    </w:p>
    <w:p w:rsidR="006B3458" w:rsidRPr="00ED716A" w:rsidRDefault="006B3458"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p>
    <w:p w:rsidR="00437087" w:rsidRPr="00ED716A" w:rsidRDefault="00437087"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b/>
        </w:rPr>
      </w:pPr>
      <w:r w:rsidRPr="00ED716A">
        <w:rPr>
          <w:rFonts w:ascii="Arial" w:hAnsi="Arial" w:cs="Arial"/>
          <w:sz w:val="20"/>
          <w:u w:val="single"/>
        </w:rPr>
        <w:t>Subsequent Events</w:t>
      </w:r>
      <w:r w:rsidRPr="00ED716A">
        <w:rPr>
          <w:rFonts w:ascii="Arial" w:hAnsi="Arial" w:cs="Arial"/>
          <w:sz w:val="20"/>
        </w:rPr>
        <w:t>.</w:t>
      </w:r>
    </w:p>
    <w:p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rPr>
      </w:pPr>
      <w:r w:rsidRPr="00ED716A">
        <w:rPr>
          <w:rFonts w:ascii="Arial" w:hAnsi="Arial" w:cs="Arial"/>
          <w:color w:val="FF0000"/>
          <w:sz w:val="20"/>
        </w:rPr>
        <w:t>(</w:t>
      </w:r>
      <w:r w:rsidR="002407BF">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Contingently liable debt should be disclosed.  Do not disclose no-commitment debt.)</w:t>
      </w:r>
    </w:p>
    <w:p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rPr>
      </w:pPr>
      <w:r w:rsidRPr="00ED716A">
        <w:rPr>
          <w:rFonts w:ascii="Arial" w:hAnsi="Arial" w:cs="Arial"/>
          <w:sz w:val="20"/>
        </w:rPr>
        <w:t xml:space="preserve">Subsequent to September 30, </w:t>
      </w:r>
      <w:r w:rsidR="005A45C8">
        <w:rPr>
          <w:rFonts w:ascii="Arial" w:hAnsi="Arial" w:cs="Arial"/>
          <w:sz w:val="20"/>
        </w:rPr>
        <w:t>202</w:t>
      </w:r>
      <w:r w:rsidR="002407BF">
        <w:rPr>
          <w:rFonts w:ascii="Arial" w:hAnsi="Arial" w:cs="Arial"/>
          <w:sz w:val="20"/>
        </w:rPr>
        <w:t>2</w:t>
      </w:r>
      <w:r w:rsidRPr="00ED716A">
        <w:rPr>
          <w:rFonts w:ascii="Arial" w:hAnsi="Arial" w:cs="Arial"/>
          <w:sz w:val="20"/>
        </w:rPr>
        <w:t>, the County issued the following debt obligation(s):</w:t>
      </w:r>
    </w:p>
    <w:bookmarkStart w:id="58" w:name="_MON_1520396287"/>
    <w:bookmarkEnd w:id="58"/>
    <w:p w:rsidR="00437087" w:rsidRPr="00ED716A" w:rsidRDefault="00316C71"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object w:dxaOrig="8952" w:dyaOrig="2014">
          <v:shape id="_x0000_i1035" type="#_x0000_t75" style="width:439.1pt;height:106.65pt" o:ole="">
            <v:imagedata r:id="rId40" o:title=""/>
          </v:shape>
          <o:OLEObject Type="Embed" ProgID="Excel.Sheet.12" ShapeID="_x0000_i1035" DrawAspect="Content" ObjectID="_1744533119" r:id="rId41"/>
        </w:object>
      </w:r>
    </w:p>
    <w:p w:rsidR="00C1570D" w:rsidRPr="00ED716A" w:rsidRDefault="00C1570D"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51D44" w:rsidRPr="00ED716A" w:rsidRDefault="00551D44" w:rsidP="008F769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551D44" w:rsidRPr="00ED716A" w:rsidSect="007574B7">
          <w:headerReference w:type="default" r:id="rId42"/>
          <w:footnotePr>
            <w:numFmt w:val="lowerLetter"/>
          </w:footnotePr>
          <w:endnotePr>
            <w:numFmt w:val="lowerLetter"/>
          </w:endnotePr>
          <w:pgSz w:w="12240" w:h="15840"/>
          <w:pgMar w:top="1080" w:right="1080" w:bottom="720" w:left="1080" w:header="720" w:footer="720" w:gutter="0"/>
          <w:cols w:space="720"/>
          <w:docGrid w:linePitch="272"/>
        </w:sectPr>
      </w:pPr>
    </w:p>
    <w:p w:rsidR="00326ACC" w:rsidRPr="00ED716A" w:rsidRDefault="00326ACC">
      <w:pPr>
        <w:widowControl w:val="0"/>
        <w:tabs>
          <w:tab w:val="center" w:pos="5040"/>
        </w:tabs>
        <w:jc w:val="center"/>
        <w:rPr>
          <w:rFonts w:ascii="Arial" w:hAnsi="Arial" w:cs="Arial"/>
        </w:rPr>
      </w:pPr>
      <w:r w:rsidRPr="00ED716A">
        <w:rPr>
          <w:rFonts w:ascii="Arial" w:hAnsi="Arial" w:cs="Arial"/>
        </w:rPr>
        <w:t>@COUNTY COUNTY</w:t>
      </w: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F4BFE" w:rsidRPr="00ED716A"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pStyle w:val="Heading1"/>
        <w:rPr>
          <w:rFonts w:ascii="Arial" w:hAnsi="Arial" w:cs="Arial"/>
        </w:rPr>
      </w:pPr>
      <w:bookmarkStart w:id="59" w:name="_Toc227379105"/>
      <w:bookmarkStart w:id="60" w:name="_Toc125462288"/>
      <w:r w:rsidRPr="00ED716A">
        <w:rPr>
          <w:rFonts w:ascii="Arial" w:hAnsi="Arial" w:cs="Arial"/>
        </w:rPr>
        <w:t>SPECIAL REPORTS</w:t>
      </w:r>
      <w:bookmarkEnd w:id="59"/>
      <w:bookmarkEnd w:id="60"/>
    </w:p>
    <w:p w:rsidR="00DC7840" w:rsidRPr="00ED716A" w:rsidRDefault="00DC7840" w:rsidP="00BD6397">
      <w:pPr>
        <w:widowControl w:val="0"/>
        <w:tabs>
          <w:tab w:val="center" w:pos="5040"/>
        </w:tabs>
        <w:jc w:val="center"/>
        <w:rPr>
          <w:rFonts w:ascii="Arial" w:hAnsi="Arial" w:cs="Arial"/>
        </w:rPr>
      </w:pPr>
    </w:p>
    <w:p w:rsidR="00326ACC" w:rsidRPr="00ED716A" w:rsidRDefault="002479F3" w:rsidP="004478BD">
      <w:pPr>
        <w:jc w:val="center"/>
        <w:rPr>
          <w:rFonts w:ascii="Arial" w:hAnsi="Arial" w:cs="Arial"/>
          <w:sz w:val="16"/>
          <w:szCs w:val="16"/>
        </w:rPr>
      </w:pPr>
      <w:r w:rsidRPr="00ED716A">
        <w:rPr>
          <w:rFonts w:ascii="Arial" w:hAnsi="Arial" w:cs="Arial"/>
        </w:rPr>
        <w:lastRenderedPageBreak/>
        <w:br w:type="page"/>
      </w:r>
    </w:p>
    <w:p w:rsidR="00D47581" w:rsidRPr="00ED716A" w:rsidRDefault="00D47581" w:rsidP="00D47581">
      <w:pPr>
        <w:spacing w:line="288" w:lineRule="auto"/>
        <w:jc w:val="center"/>
        <w:rPr>
          <w:rFonts w:ascii="Arial" w:hAnsi="Arial" w:cs="Arial"/>
        </w:rPr>
      </w:pPr>
    </w:p>
    <w:p w:rsidR="00326ACC" w:rsidRPr="00F41A25" w:rsidRDefault="00326ACC" w:rsidP="006B2376">
      <w:pPr>
        <w:jc w:val="center"/>
        <w:rPr>
          <w:rFonts w:ascii="Arial" w:hAnsi="Arial" w:cs="Arial"/>
        </w:rPr>
      </w:pPr>
      <w:r w:rsidRPr="00F41A25">
        <w:rPr>
          <w:rFonts w:ascii="Arial" w:hAnsi="Arial" w:cs="Arial"/>
        </w:rPr>
        <w:t>INDEPENDENT AUDITOR'S REPORT ON INTERNAL CONTROL OVER FINANCIAL REPORTING</w:t>
      </w:r>
      <w:r w:rsidR="005F5132" w:rsidRPr="00F41A25">
        <w:rPr>
          <w:rFonts w:ascii="Arial" w:hAnsi="Arial" w:cs="Arial"/>
        </w:rPr>
        <w:t xml:space="preserve"> </w:t>
      </w:r>
      <w:r w:rsidRPr="00F41A25">
        <w:rPr>
          <w:rFonts w:ascii="Arial" w:hAnsi="Arial" w:cs="Arial"/>
        </w:rPr>
        <w:t xml:space="preserve">AND ON </w:t>
      </w:r>
      <w:r w:rsidR="005F5132" w:rsidRPr="00F41A25">
        <w:rPr>
          <w:rFonts w:ascii="Arial" w:hAnsi="Arial" w:cs="Arial"/>
        </w:rPr>
        <w:t>C</w:t>
      </w:r>
      <w:r w:rsidRPr="00F41A25">
        <w:rPr>
          <w:rFonts w:ascii="Arial" w:hAnsi="Arial" w:cs="Arial"/>
        </w:rPr>
        <w:t>OMPLIANCE AND OTHER MATTERS BASED ON AN AUDIT OF THE</w:t>
      </w:r>
      <w:r w:rsidR="005F5132" w:rsidRPr="00F41A25">
        <w:rPr>
          <w:rFonts w:ascii="Arial" w:hAnsi="Arial" w:cs="Arial"/>
        </w:rPr>
        <w:t xml:space="preserve"> </w:t>
      </w:r>
      <w:bookmarkStart w:id="61" w:name="_Toc337042514"/>
      <w:r w:rsidRPr="00F41A25">
        <w:rPr>
          <w:rFonts w:ascii="Arial" w:hAnsi="Arial" w:cs="Arial"/>
        </w:rPr>
        <w:t>FINANCIAL STATEMENTS</w:t>
      </w:r>
      <w:bookmarkEnd w:id="61"/>
      <w:r w:rsidR="005F5132" w:rsidRPr="00F41A25">
        <w:rPr>
          <w:rFonts w:ascii="Arial" w:hAnsi="Arial" w:cs="Arial"/>
        </w:rPr>
        <w:t xml:space="preserve"> </w:t>
      </w:r>
      <w:r w:rsidRPr="00F41A25">
        <w:rPr>
          <w:rFonts w:ascii="Arial" w:hAnsi="Arial" w:cs="Arial"/>
        </w:rPr>
        <w:t>PERFORMED IN ACCORDANCE WITH GOVERNMENT AUDITING STANDARDS</w:t>
      </w:r>
    </w:p>
    <w:p w:rsidR="00E07360" w:rsidRDefault="006B2376" w:rsidP="004D6970">
      <w:pPr>
        <w:pStyle w:val="Heading2"/>
        <w:rPr>
          <w:rFonts w:ascii="Arial" w:hAnsi="Arial" w:cs="Arial"/>
        </w:rPr>
      </w:pPr>
      <w:bookmarkStart w:id="62" w:name="_Toc125462289"/>
      <w:r w:rsidRPr="004D6970">
        <w:rPr>
          <w:rFonts w:ascii="Arial" w:hAnsi="Arial" w:cs="Arial"/>
          <w:color w:val="FFFFFF" w:themeColor="background1"/>
        </w:rPr>
        <w:t>Independent Auditor’s Report on Internal Control Over Financial Reporting and on Compliance and Other Matters Based on an Audit of the Financial Statements Performed in Accordance with Government Auditing Standards</w:t>
      </w:r>
      <w:bookmarkEnd w:id="62"/>
    </w:p>
    <w:p w:rsidR="00DB6EDE" w:rsidRDefault="00DB6E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326ACC" w:rsidRPr="00ED716A" w:rsidRDefault="006F79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78484A" w:rsidRDefault="0078484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in accordance with auditing standards generally accepted in the United States of America and the standards applicable to financial audits contained in </w:t>
      </w:r>
      <w:r w:rsidRPr="00ED716A">
        <w:rPr>
          <w:rFonts w:ascii="Arial" w:hAnsi="Arial" w:cs="Arial"/>
          <w:i/>
        </w:rPr>
        <w:t xml:space="preserve">Government Auditing Standards </w:t>
      </w:r>
      <w:r w:rsidRPr="00ED716A">
        <w:rPr>
          <w:rFonts w:ascii="Arial" w:hAnsi="Arial" w:cs="Arial"/>
        </w:rPr>
        <w:t>issued by the Comptroller General of the United States</w:t>
      </w:r>
      <w:r w:rsidR="00E568D7">
        <w:rPr>
          <w:rFonts w:ascii="Arial" w:hAnsi="Arial" w:cs="Arial"/>
        </w:rPr>
        <w:t xml:space="preserve"> (</w:t>
      </w:r>
      <w:r w:rsidR="00E568D7">
        <w:rPr>
          <w:rFonts w:ascii="Arial" w:hAnsi="Arial" w:cs="Arial"/>
          <w:i/>
        </w:rPr>
        <w:t>Government Auditing Standards)</w:t>
      </w:r>
      <w:r w:rsidRPr="00ED716A">
        <w:rPr>
          <w:rFonts w:ascii="Arial" w:hAnsi="Arial" w:cs="Arial"/>
        </w:rPr>
        <w:t>, the</w:t>
      </w:r>
      <w:r w:rsidR="000B679F" w:rsidRPr="00ED716A">
        <w:rPr>
          <w:rFonts w:ascii="Arial" w:hAnsi="Arial" w:cs="Arial"/>
        </w:rPr>
        <w:t xml:space="preserve"> cash basis</w:t>
      </w:r>
      <w:r w:rsidRPr="00ED716A">
        <w:rPr>
          <w:rFonts w:ascii="Arial" w:hAnsi="Arial" w:cs="Arial"/>
        </w:rPr>
        <w:t xml:space="preserve"> financial statements of the governmental activities, </w:t>
      </w:r>
      <w:r w:rsidRPr="00ED716A">
        <w:rPr>
          <w:rFonts w:ascii="Arial" w:hAnsi="Arial" w:cs="Arial"/>
          <w:strike/>
        </w:rPr>
        <w:t>the business-type activities</w:t>
      </w:r>
      <w:r w:rsidRPr="00ED716A">
        <w:rPr>
          <w:rFonts w:ascii="Arial" w:hAnsi="Arial" w:cs="Arial"/>
        </w:rPr>
        <w:t xml:space="preserve">, </w:t>
      </w:r>
      <w:r w:rsidRPr="00ED716A">
        <w:rPr>
          <w:rFonts w:ascii="Arial" w:hAnsi="Arial" w:cs="Arial"/>
          <w:strike/>
        </w:rPr>
        <w:t xml:space="preserve">the aggregate </w:t>
      </w:r>
      <w:r w:rsidR="00083829" w:rsidRPr="00ED716A">
        <w:rPr>
          <w:rFonts w:ascii="Arial" w:hAnsi="Arial" w:cs="Arial"/>
          <w:strike/>
        </w:rPr>
        <w:t>d</w:t>
      </w:r>
      <w:r w:rsidRPr="00ED716A">
        <w:rPr>
          <w:rFonts w:ascii="Arial" w:hAnsi="Arial" w:cs="Arial"/>
          <w:strike/>
        </w:rPr>
        <w:t>iscretely presented component units,</w:t>
      </w:r>
      <w:r w:rsidRPr="00ED716A">
        <w:rPr>
          <w:rFonts w:ascii="Arial" w:hAnsi="Arial" w:cs="Arial"/>
        </w:rPr>
        <w:t xml:space="preserve"> </w:t>
      </w:r>
      <w:r w:rsidR="008E164D" w:rsidRPr="00ED716A">
        <w:rPr>
          <w:rFonts w:ascii="Arial" w:hAnsi="Arial" w:cs="Arial"/>
        </w:rPr>
        <w:t>the/</w:t>
      </w:r>
      <w:r w:rsidRPr="00ED716A">
        <w:rPr>
          <w:rFonts w:ascii="Arial" w:hAnsi="Arial" w:cs="Arial"/>
          <w:strike/>
        </w:rPr>
        <w:t>each</w:t>
      </w:r>
      <w:r w:rsidRPr="00ED716A">
        <w:rPr>
          <w:rFonts w:ascii="Arial" w:hAnsi="Arial" w:cs="Arial"/>
        </w:rPr>
        <w:t xml:space="preserve"> major fund, and the aggregate remaining fund information of @County County, Mississippi (the County), as of and for the year ended September 30, </w:t>
      </w:r>
      <w:r w:rsidR="005A45C8">
        <w:rPr>
          <w:rFonts w:ascii="Arial" w:hAnsi="Arial" w:cs="Arial"/>
        </w:rPr>
        <w:t>202</w:t>
      </w:r>
      <w:r w:rsidR="00E568D7">
        <w:rPr>
          <w:rFonts w:ascii="Arial" w:hAnsi="Arial" w:cs="Arial"/>
        </w:rPr>
        <w:t xml:space="preserve">2, </w:t>
      </w:r>
      <w:r w:rsidRPr="00ED716A">
        <w:rPr>
          <w:rFonts w:ascii="Arial" w:hAnsi="Arial" w:cs="Arial"/>
        </w:rPr>
        <w:t>and the related notes to the financial statements, which collectively comprise the County’s basic financial statements, and have issued our report thereon dated @Date.</w:t>
      </w:r>
      <w:r w:rsidRPr="00ED716A">
        <w:rPr>
          <w:rFonts w:ascii="Arial" w:hAnsi="Arial" w:cs="Arial"/>
          <w:color w:val="FF0000"/>
        </w:rPr>
        <w:t xml:space="preserve">  </w:t>
      </w:r>
      <w:r w:rsidR="008E164D" w:rsidRPr="00ED716A">
        <w:rPr>
          <w:rFonts w:ascii="Arial" w:hAnsi="Arial" w:cs="Arial"/>
          <w:color w:val="FF0000"/>
        </w:rPr>
        <w:t>(</w:t>
      </w:r>
      <w:r w:rsidR="00E568D7">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Describe any departures from the standard report (fo</w:t>
      </w:r>
      <w:r w:rsidR="008E164D" w:rsidRPr="00ED716A">
        <w:rPr>
          <w:rFonts w:ascii="Arial" w:hAnsi="Arial" w:cs="Arial"/>
          <w:color w:val="FF0000"/>
        </w:rPr>
        <w:t xml:space="preserve">r example, a qualified opinion </w:t>
      </w:r>
      <w:r w:rsidRPr="00ED716A">
        <w:rPr>
          <w:rFonts w:ascii="Arial" w:hAnsi="Arial" w:cs="Arial"/>
          <w:color w:val="FF0000"/>
        </w:rPr>
        <w:t>or a reference to the report of other auditors)</w:t>
      </w:r>
      <w:r w:rsidR="008E164D" w:rsidRPr="00ED716A">
        <w:rPr>
          <w:rFonts w:ascii="Arial" w:hAnsi="Arial" w:cs="Arial"/>
          <w:color w:val="FF0000"/>
        </w:rPr>
        <w:t>.)</w:t>
      </w:r>
      <w:r w:rsidRPr="00ED716A">
        <w:rPr>
          <w:rFonts w:ascii="Arial" w:hAnsi="Arial" w:cs="Arial"/>
        </w:rPr>
        <w:t xml:space="preserve">  </w:t>
      </w:r>
      <w:r w:rsidR="00E568D7">
        <w:rPr>
          <w:rFonts w:ascii="Arial" w:hAnsi="Arial" w:cs="Arial"/>
        </w:rPr>
        <w:t>[</w:t>
      </w:r>
      <w:r w:rsidRPr="00ED716A">
        <w:rPr>
          <w:rFonts w:ascii="Arial" w:hAnsi="Arial" w:cs="Arial"/>
          <w:strike/>
        </w:rPr>
        <w:t>Our report includes an adverse opinion on the aggregate discretely presented component units due to the omission of the discretely presented component units which are required by accounting principles applicable to the County’s cash basis of accounting to be reported with the financial data of the County’s primary government unless the County also issues financial statements for the financial reporting entity that include the financial data for its component units.</w:t>
      </w:r>
      <w:r w:rsidR="00E568D7">
        <w:rPr>
          <w:rFonts w:ascii="Arial" w:hAnsi="Arial" w:cs="Arial"/>
        </w:rPr>
        <w:t>]</w:t>
      </w:r>
      <w:r w:rsidRPr="00ED716A">
        <w:rPr>
          <w:rFonts w:ascii="Arial" w:hAnsi="Arial" w:cs="Arial"/>
        </w:rPr>
        <w:t xml:space="preserve"> </w:t>
      </w:r>
    </w:p>
    <w:p w:rsidR="00E568D7" w:rsidRDefault="00E568D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E568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 xml:space="preserve">Report on </w:t>
      </w:r>
      <w:r w:rsidR="00326ACC" w:rsidRPr="00ED716A">
        <w:rPr>
          <w:rFonts w:ascii="Arial" w:hAnsi="Arial" w:cs="Arial"/>
          <w:b/>
        </w:rPr>
        <w:t>Internal Control Over Financial Reporting</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83829" w:rsidRPr="00ED716A" w:rsidRDefault="008E2B48"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083829" w:rsidRPr="00ED716A">
        <w:rPr>
          <w:rFonts w:ascii="Arial" w:hAnsi="Arial" w:cs="Arial"/>
          <w:color w:val="FF0000"/>
        </w:rPr>
        <w:t xml:space="preserve">: Choose the correct option relative to internal control and delete the </w:t>
      </w:r>
      <w:r w:rsidR="0051188A" w:rsidRPr="00ED716A">
        <w:rPr>
          <w:rFonts w:ascii="Arial" w:hAnsi="Arial" w:cs="Arial"/>
          <w:color w:val="FF0000"/>
        </w:rPr>
        <w:t>others.</w:t>
      </w:r>
    </w:p>
    <w:p w:rsidR="00DB2661" w:rsidRPr="00ED716A" w:rsidRDefault="00DB266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568D7">
        <w:rPr>
          <w:rFonts w:ascii="Arial" w:hAnsi="Arial" w:cs="Arial"/>
          <w:color w:val="FF0000"/>
        </w:rPr>
        <w:t>*****************************</w:t>
      </w:r>
    </w:p>
    <w:p w:rsidR="000C44E4" w:rsidRPr="00ED716A" w:rsidRDefault="000C44E4"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Material Weaknesses Identified; No Significant Deficiencies Identified</w:t>
      </w:r>
      <w:r w:rsidR="0051188A" w:rsidRPr="00ED716A">
        <w:rPr>
          <w:rFonts w:ascii="Arial" w:hAnsi="Arial" w:cs="Arial"/>
          <w:color w:val="FF0000"/>
        </w:rPr>
        <w:t>.</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21981"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planning and performing our audit of the financial statements, we considered @County County, Mississippi's internal control over financial reporting (internal control)</w:t>
      </w:r>
      <w:r w:rsidR="00E568D7">
        <w:rPr>
          <w:rFonts w:ascii="Arial" w:hAnsi="Arial" w:cs="Arial"/>
        </w:rPr>
        <w:t xml:space="preserve"> as a basis for designing </w:t>
      </w:r>
      <w:r w:rsidRPr="00ED716A">
        <w:rPr>
          <w:rFonts w:ascii="Arial" w:hAnsi="Arial" w:cs="Arial"/>
        </w:rPr>
        <w:t xml:space="preserve">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County’s internal control.  </w:t>
      </w:r>
    </w:p>
    <w:p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83829"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w:t>
      </w:r>
      <w:r w:rsidRPr="00ED716A">
        <w:rPr>
          <w:rFonts w:ascii="Arial" w:hAnsi="Arial" w:cs="Arial"/>
        </w:rPr>
        <w:t xml:space="preserve">l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combination of deficiencies, in internal control, such that there is a reasonable possibility that a material misstatement of the entity’s financial statements will not be prevented, or detected and corrected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rsidR="00B24CA7" w:rsidRPr="00ED716A" w:rsidRDefault="00B24CA7"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rFonts w:ascii="Arial" w:hAnsi="Arial" w:cs="Arial"/>
        </w:rPr>
      </w:pPr>
    </w:p>
    <w:p w:rsidR="00B24CA7"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consideration of internal control was for the limited purpose described in the first paragraph of this section and was not designed to identify all deficiencies in internal control that might be material weaknesses or significant deficiencies. Given these limitations, during our audit we did not identify any de</w:t>
      </w:r>
      <w:r w:rsidR="008E164D" w:rsidRPr="00ED716A">
        <w:rPr>
          <w:rFonts w:ascii="Arial" w:hAnsi="Arial" w:cs="Arial"/>
        </w:rPr>
        <w:t xml:space="preserve">ficiencies in internal control </w:t>
      </w:r>
      <w:r w:rsidRPr="00ED716A">
        <w:rPr>
          <w:rFonts w:ascii="Arial" w:hAnsi="Arial" w:cs="Arial"/>
        </w:rPr>
        <w:t xml:space="preserve">that we consider to be material weaknesses.  However, material weaknesses </w:t>
      </w:r>
      <w:r w:rsidR="00EE7F0E">
        <w:rPr>
          <w:rFonts w:ascii="Arial" w:hAnsi="Arial" w:cs="Arial"/>
        </w:rPr>
        <w:t xml:space="preserve">or significant deficiencies </w:t>
      </w:r>
      <w:r w:rsidRPr="00ED716A">
        <w:rPr>
          <w:rFonts w:ascii="Arial" w:hAnsi="Arial" w:cs="Arial"/>
        </w:rPr>
        <w:t>may exist that have not been identified.</w:t>
      </w:r>
    </w:p>
    <w:p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4CA7"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568D7">
        <w:rPr>
          <w:rFonts w:ascii="Arial" w:hAnsi="Arial" w:cs="Arial"/>
          <w:color w:val="FF0000"/>
        </w:rPr>
        <w:t>*****************************</w:t>
      </w:r>
    </w:p>
    <w:p w:rsidR="00E568D7" w:rsidRPr="00ED716A" w:rsidRDefault="00E568D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No Material Weaknesses Identified; One o</w:t>
      </w:r>
      <w:r w:rsidR="00341050" w:rsidRPr="00ED716A">
        <w:rPr>
          <w:rFonts w:ascii="Arial" w:hAnsi="Arial" w:cs="Arial"/>
          <w:color w:val="FF0000"/>
        </w:rPr>
        <w:t>r</w:t>
      </w:r>
      <w:r w:rsidRPr="00ED716A">
        <w:rPr>
          <w:rFonts w:ascii="Arial" w:hAnsi="Arial" w:cs="Arial"/>
          <w:color w:val="FF0000"/>
        </w:rPr>
        <w:t xml:space="preserve"> More Significant Deficiencies Identified.</w:t>
      </w:r>
    </w:p>
    <w:p w:rsidR="00694D8B" w:rsidRPr="00ED716A" w:rsidRDefault="00694D8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C21981" w:rsidRPr="00ED716A"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w:t>
      </w:r>
      <w:r w:rsidR="00D6738E">
        <w:rPr>
          <w:rFonts w:ascii="Arial" w:hAnsi="Arial" w:cs="Arial"/>
        </w:rPr>
        <w:t>as a basis for designing</w:t>
      </w:r>
      <w:r w:rsidRPr="00ED716A">
        <w:rPr>
          <w:rFonts w:ascii="Arial" w:hAnsi="Arial" w:cs="Arial"/>
        </w:rPr>
        <w:t xml:space="preserve"> audit procedures that are appropriate in the circumstances for the purpose of expressing our opinions on the financial statements, but not for the purpose of expressing an opinion on the effectiveness of @County County, Mississippi’s internal control.  </w:t>
      </w:r>
      <w:r w:rsidRPr="00ED716A">
        <w:rPr>
          <w:rFonts w:ascii="Arial" w:hAnsi="Arial" w:cs="Arial"/>
        </w:rPr>
        <w:lastRenderedPageBreak/>
        <w:t xml:space="preserve">Accordingly, we do not express an opinion on the effectiveness of the County’s internal control.  </w:t>
      </w:r>
    </w:p>
    <w:p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164D"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3D1CC5" w:rsidRPr="00ED716A">
        <w:rPr>
          <w:rFonts w:ascii="Arial" w:hAnsi="Arial" w:cs="Arial"/>
        </w:rPr>
        <w:t>have</w:t>
      </w:r>
      <w:r w:rsidRPr="00ED716A">
        <w:rPr>
          <w:rFonts w:ascii="Arial" w:hAnsi="Arial" w:cs="Arial"/>
        </w:rPr>
        <w:t xml:space="preserve"> not</w:t>
      </w:r>
      <w:r w:rsidR="003D1CC5" w:rsidRPr="00ED716A">
        <w:rPr>
          <w:rFonts w:ascii="Arial" w:hAnsi="Arial" w:cs="Arial"/>
        </w:rPr>
        <w:t xml:space="preserve"> been</w:t>
      </w:r>
      <w:r w:rsidRPr="00ED716A">
        <w:rPr>
          <w:rFonts w:ascii="Arial" w:hAnsi="Arial" w:cs="Arial"/>
        </w:rPr>
        <w:t xml:space="preserve"> identified. Given these limitations, during our audit we did not identify any deficiencies in internal control that we consider to be material weaknesses.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w:t>
      </w:r>
      <w:r w:rsidR="00D6738E">
        <w:rPr>
          <w:rFonts w:ascii="Arial" w:hAnsi="Arial" w:cs="Arial"/>
        </w:rPr>
        <w:t xml:space="preserve"> items</w:t>
      </w:r>
      <w:r w:rsidRPr="00ED716A">
        <w:rPr>
          <w:rFonts w:ascii="Arial" w:hAnsi="Arial" w:cs="Arial"/>
        </w:rPr>
        <w:t xml:space="preserve">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to be significant deficiencies.  </w:t>
      </w:r>
    </w:p>
    <w:p w:rsidR="00D6738E" w:rsidRDefault="00D6738E"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D6738E"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D6738E">
        <w:rPr>
          <w:rFonts w:ascii="Arial" w:hAnsi="Arial" w:cs="Arial"/>
          <w:color w:val="FF0000"/>
        </w:rPr>
        <w:t>(</w:t>
      </w:r>
      <w:r>
        <w:rPr>
          <w:rFonts w:ascii="Arial" w:hAnsi="Arial" w:cs="Arial"/>
          <w:b/>
          <w:color w:val="FF0000"/>
        </w:rPr>
        <w:t>Note to Preparer</w:t>
      </w:r>
      <w:r w:rsidR="0051188A"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r>
        <w:rPr>
          <w:rFonts w:ascii="Arial" w:hAnsi="Arial" w:cs="Arial"/>
          <w:color w:val="FF0000"/>
        </w:rPr>
        <w:t>)</w:t>
      </w:r>
    </w:p>
    <w:p w:rsidR="00D349C0" w:rsidRPr="00ED716A" w:rsidRDefault="00D349C0"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164D" w:rsidRPr="00ED716A" w:rsidRDefault="00D6738E" w:rsidP="00D673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numbers included in the phrase “</w:t>
      </w:r>
      <w:r>
        <w:rPr>
          <w:rFonts w:ascii="Arial" w:hAnsi="Arial" w:cs="Arial"/>
          <w:color w:val="FF0000"/>
        </w:rPr>
        <w:t>2022</w:t>
      </w:r>
      <w:r w:rsidR="008E164D" w:rsidRPr="00ED716A">
        <w:rPr>
          <w:rFonts w:ascii="Arial" w:hAnsi="Arial" w:cs="Arial"/>
          <w:color w:val="FF0000"/>
        </w:rPr>
        <w:t xml:space="preserve">-001,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 xml:space="preserve">-002 and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-003” as appropriate.</w:t>
      </w:r>
      <w:r>
        <w:rPr>
          <w:rFonts w:ascii="Arial" w:hAnsi="Arial" w:cs="Arial"/>
          <w:color w:val="FF0000"/>
        </w:rPr>
        <w:t>)</w:t>
      </w: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#3</w:t>
      </w:r>
      <w:r w:rsidRPr="00ED716A">
        <w:rPr>
          <w:rFonts w:ascii="Arial" w:hAnsi="Arial" w:cs="Arial"/>
          <w:color w:val="FF0000"/>
        </w:rPr>
        <w:t>: One or More Material Weaknesses Identified; No Significant Deficiencies Identified.</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21981"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w:t>
      </w:r>
      <w:r w:rsidR="00D6738E">
        <w:rPr>
          <w:rFonts w:ascii="Arial" w:hAnsi="Arial" w:cs="Arial"/>
        </w:rPr>
        <w:t>as a basis for designing</w:t>
      </w:r>
      <w:r w:rsidRPr="00ED716A">
        <w:rPr>
          <w:rFonts w:ascii="Arial" w:hAnsi="Arial" w:cs="Arial"/>
        </w:rPr>
        <w:t xml:space="preserve"> audit procedures that are appropriate in the circumstances for the purpose of expressing our opinions on the financial statements, but not for the purpose of expressing an opinion on the effectiveness of </w:t>
      </w:r>
      <w:r w:rsidR="008E164D" w:rsidRPr="00ED716A">
        <w:rPr>
          <w:rFonts w:ascii="Arial" w:hAnsi="Arial" w:cs="Arial"/>
        </w:rPr>
        <w:t>@County County, Mississippi’s</w:t>
      </w:r>
      <w:r w:rsidRPr="00ED716A">
        <w:rPr>
          <w:rFonts w:ascii="Arial" w:hAnsi="Arial" w:cs="Arial"/>
        </w:rPr>
        <w:t xml:space="preserve"> internal control.  Accordingly, we do not express an opinion on the effectiveness of the County’s internal control. </w:t>
      </w:r>
    </w:p>
    <w:p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E164D"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3D1CC5" w:rsidRPr="00ED716A">
        <w:rPr>
          <w:rFonts w:ascii="Arial" w:hAnsi="Arial" w:cs="Arial"/>
        </w:rPr>
        <w:t>have</w:t>
      </w:r>
      <w:r w:rsidRPr="00ED716A">
        <w:rPr>
          <w:rFonts w:ascii="Arial" w:hAnsi="Arial" w:cs="Arial"/>
        </w:rPr>
        <w:t xml:space="preserve"> not</w:t>
      </w:r>
      <w:r w:rsidR="003D1CC5" w:rsidRPr="00ED716A">
        <w:rPr>
          <w:rFonts w:ascii="Arial" w:hAnsi="Arial" w:cs="Arial"/>
        </w:rPr>
        <w:t xml:space="preserve"> been</w:t>
      </w:r>
      <w:r w:rsidRPr="00ED716A">
        <w:rPr>
          <w:rFonts w:ascii="Arial" w:hAnsi="Arial" w:cs="Arial"/>
        </w:rPr>
        <w:t xml:space="preserve"> identified.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D6738E">
        <w:rPr>
          <w:rFonts w:ascii="Arial" w:hAnsi="Arial" w:cs="Arial"/>
        </w:rPr>
        <w:t>items 2022</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to be material weaknesses.  </w:t>
      </w:r>
    </w:p>
    <w:p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D6738E"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51188A"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r>
        <w:rPr>
          <w:rFonts w:ascii="Arial" w:hAnsi="Arial" w:cs="Arial"/>
          <w:color w:val="FF0000"/>
        </w:rPr>
        <w:t>)</w:t>
      </w:r>
    </w:p>
    <w:p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8E164D" w:rsidRPr="00ED716A" w:rsidRDefault="00D6738E" w:rsidP="008E16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numbers included in the phrase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 xml:space="preserve">-001,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 xml:space="preserve">-002 and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-003” as appropriate.</w:t>
      </w:r>
      <w:r>
        <w:rPr>
          <w:rFonts w:ascii="Arial" w:hAnsi="Arial" w:cs="Arial"/>
          <w:color w:val="FF0000"/>
        </w:rPr>
        <w:t>)</w:t>
      </w:r>
    </w:p>
    <w:p w:rsidR="00313358" w:rsidRPr="00ED716A" w:rsidRDefault="00313358"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#4</w:t>
      </w:r>
      <w:r w:rsidRPr="00ED716A">
        <w:rPr>
          <w:rFonts w:ascii="Arial" w:hAnsi="Arial" w:cs="Arial"/>
          <w:color w:val="FF0000"/>
        </w:rPr>
        <w:t xml:space="preserve">: One or More Material Weaknesses </w:t>
      </w:r>
      <w:r w:rsidRPr="00ED716A">
        <w:rPr>
          <w:rFonts w:ascii="Arial" w:hAnsi="Arial" w:cs="Arial"/>
          <w:b/>
          <w:color w:val="FF0000"/>
        </w:rPr>
        <w:t>AND</w:t>
      </w:r>
      <w:r w:rsidRPr="00ED716A">
        <w:rPr>
          <w:rFonts w:ascii="Arial" w:hAnsi="Arial" w:cs="Arial"/>
          <w:color w:val="FF0000"/>
        </w:rPr>
        <w:t xml:space="preserve"> One or More Significant Deficiencies Identified.</w:t>
      </w:r>
    </w:p>
    <w:p w:rsidR="004A74A4" w:rsidRPr="00ED716A"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w:t>
      </w:r>
      <w:r w:rsidR="00D6738E">
        <w:rPr>
          <w:rFonts w:ascii="Arial" w:hAnsi="Arial" w:cs="Arial"/>
        </w:rPr>
        <w:t>as a basis for designing</w:t>
      </w:r>
      <w:r w:rsidRPr="00ED716A">
        <w:rPr>
          <w:rFonts w:ascii="Arial" w:hAnsi="Arial" w:cs="Arial"/>
        </w:rPr>
        <w:t xml:space="preserve"> audit procedures that are appropriate in the circumstances for the purpose of expressing our opinions on the financial statements, but not for </w:t>
      </w:r>
      <w:r w:rsidRPr="00ED716A">
        <w:rPr>
          <w:rFonts w:ascii="Arial" w:hAnsi="Arial" w:cs="Arial"/>
        </w:rPr>
        <w:lastRenderedPageBreak/>
        <w:t xml:space="preserve">the purpose of expressing an opinion on the effectiveness of @County County, Mississippi’s internal control.  Accordingly, we do not express an opinion on the effectiveness of the County’s internal control. </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Our consideration of internal control was for the limited purpose described in the preceding paragraph and was not designed to identify all deficiencies in internal control that might be material weaknesses or significant deficiencies and therefore, material weaknesses or significant deficiencies may exist that </w:t>
      </w:r>
      <w:r w:rsidR="003D1CC5" w:rsidRPr="00ED716A">
        <w:rPr>
          <w:rFonts w:ascii="Arial" w:hAnsi="Arial" w:cs="Arial"/>
        </w:rPr>
        <w:t>have</w:t>
      </w:r>
      <w:r w:rsidRPr="00ED716A">
        <w:rPr>
          <w:rFonts w:ascii="Arial" w:hAnsi="Arial" w:cs="Arial"/>
        </w:rPr>
        <w:t xml:space="preserve"> not</w:t>
      </w:r>
      <w:r w:rsidR="003D1CC5" w:rsidRPr="00ED716A">
        <w:rPr>
          <w:rFonts w:ascii="Arial" w:hAnsi="Arial" w:cs="Arial"/>
        </w:rPr>
        <w:t xml:space="preserve"> been</w:t>
      </w:r>
      <w:r w:rsidRPr="00ED716A">
        <w:rPr>
          <w:rFonts w:ascii="Arial" w:hAnsi="Arial" w:cs="Arial"/>
        </w:rPr>
        <w:t xml:space="preserve"> identified.  However, as described in the accompanying Schedule of Findings and Questioned Costs </w:t>
      </w:r>
      <w:r w:rsidRPr="00ED716A">
        <w:rPr>
          <w:rFonts w:ascii="Arial" w:hAnsi="Arial" w:cs="Arial"/>
          <w:strike/>
        </w:rPr>
        <w:t>and Responses</w:t>
      </w:r>
      <w:r w:rsidRPr="00ED716A">
        <w:rPr>
          <w:rFonts w:ascii="Arial" w:hAnsi="Arial" w:cs="Arial"/>
        </w:rPr>
        <w:t xml:space="preserve">, we identified certain deficiencies in internal control that we consider to be material weaknesses and significant deficiencies.   </w:t>
      </w:r>
      <w:r w:rsidR="00D6738E">
        <w:rPr>
          <w:rFonts w:ascii="Arial" w:hAnsi="Arial" w:cs="Arial"/>
          <w:color w:val="FF0000"/>
        </w:rPr>
        <w:t>(</w:t>
      </w:r>
      <w:r w:rsidR="00D6738E">
        <w:rPr>
          <w:rFonts w:ascii="Arial" w:hAnsi="Arial" w:cs="Arial"/>
          <w:b/>
          <w:color w:val="FF0000"/>
        </w:rPr>
        <w:t>Note to Preparer</w:t>
      </w:r>
      <w:r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r w:rsidR="00D6738E">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w:t>
      </w:r>
      <w:r w:rsidR="00D6738E">
        <w:rPr>
          <w:rFonts w:ascii="Arial" w:hAnsi="Arial" w:cs="Arial"/>
        </w:rPr>
        <w:t xml:space="preserve"> items</w:t>
      </w:r>
      <w:r w:rsidRPr="00ED716A">
        <w:rPr>
          <w:rFonts w:ascii="Arial" w:hAnsi="Arial" w:cs="Arial"/>
        </w:rPr>
        <w:t xml:space="preserve">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D6738E">
        <w:rPr>
          <w:rFonts w:ascii="Arial" w:hAnsi="Arial" w:cs="Arial"/>
        </w:rPr>
        <w:t>2022</w:t>
      </w:r>
      <w:r w:rsidRPr="00ED716A">
        <w:rPr>
          <w:rFonts w:ascii="Arial" w:hAnsi="Arial" w:cs="Arial"/>
        </w:rPr>
        <w:t>-</w:t>
      </w:r>
      <w:r w:rsidR="008E164D" w:rsidRPr="00ED716A">
        <w:rPr>
          <w:rFonts w:ascii="Arial" w:hAnsi="Arial" w:cs="Arial"/>
        </w:rPr>
        <w:t>003</w:t>
      </w:r>
      <w:r w:rsidRPr="00ED716A">
        <w:rPr>
          <w:rFonts w:ascii="Arial" w:hAnsi="Arial" w:cs="Arial"/>
        </w:rPr>
        <w:t xml:space="preserve"> to be material weaknesses.</w:t>
      </w:r>
      <w:r w:rsidR="00C21981" w:rsidRPr="00ED716A">
        <w:rPr>
          <w:rFonts w:ascii="Arial" w:hAnsi="Arial" w:cs="Arial"/>
        </w:rPr>
        <w:t xml:space="preserve"> </w:t>
      </w:r>
      <w:r w:rsidR="00D6738E">
        <w:rPr>
          <w:rFonts w:ascii="Arial" w:hAnsi="Arial" w:cs="Arial"/>
        </w:rPr>
        <w:t xml:space="preserve"> </w:t>
      </w:r>
      <w:r w:rsidR="00D6738E">
        <w:rPr>
          <w:rFonts w:ascii="Arial" w:hAnsi="Arial" w:cs="Arial"/>
          <w:color w:val="FF0000"/>
        </w:rPr>
        <w:t>(</w:t>
      </w:r>
      <w:r w:rsidR="00D6738E">
        <w:rPr>
          <w:rFonts w:ascii="Arial" w:hAnsi="Arial" w:cs="Arial"/>
          <w:b/>
          <w:color w:val="FF0000"/>
        </w:rPr>
        <w:t>Note to Preparer</w:t>
      </w:r>
      <w:r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r w:rsidR="00D6738E">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w:t>
      </w:r>
      <w:r w:rsidR="00D6738E">
        <w:rPr>
          <w:rFonts w:ascii="Arial" w:hAnsi="Arial" w:cs="Arial"/>
        </w:rPr>
        <w:t xml:space="preserve"> items</w:t>
      </w:r>
      <w:r w:rsidRPr="00ED716A">
        <w:rPr>
          <w:rFonts w:ascii="Arial" w:hAnsi="Arial" w:cs="Arial"/>
        </w:rPr>
        <w:t xml:space="preserve">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w:t>
      </w:r>
      <w:r w:rsidR="00D6738E">
        <w:rPr>
          <w:rFonts w:ascii="Arial" w:hAnsi="Arial" w:cs="Arial"/>
        </w:rPr>
        <w:t>2</w:t>
      </w:r>
      <w:r w:rsidRPr="00ED716A">
        <w:rPr>
          <w:rFonts w:ascii="Arial" w:hAnsi="Arial" w:cs="Arial"/>
        </w:rPr>
        <w:t>-</w:t>
      </w:r>
      <w:r w:rsidR="008E164D" w:rsidRPr="00ED716A">
        <w:rPr>
          <w:rFonts w:ascii="Arial" w:hAnsi="Arial" w:cs="Arial"/>
        </w:rPr>
        <w:t>003</w:t>
      </w:r>
      <w:r w:rsidRPr="00ED716A">
        <w:rPr>
          <w:rFonts w:ascii="Arial" w:hAnsi="Arial" w:cs="Arial"/>
        </w:rPr>
        <w:t xml:space="preserve"> to be significant deficiencies</w:t>
      </w:r>
      <w:r w:rsidR="00C21981" w:rsidRPr="00ED716A">
        <w:rPr>
          <w:rFonts w:ascii="Arial" w:hAnsi="Arial" w:cs="Arial"/>
        </w:rPr>
        <w:t xml:space="preserve">.  </w:t>
      </w:r>
      <w:r w:rsidR="00D6738E">
        <w:rPr>
          <w:rFonts w:ascii="Arial" w:hAnsi="Arial" w:cs="Arial"/>
          <w:color w:val="FF0000"/>
        </w:rPr>
        <w:t>(</w:t>
      </w:r>
      <w:r w:rsidR="00D6738E">
        <w:rPr>
          <w:rFonts w:ascii="Arial" w:hAnsi="Arial" w:cs="Arial"/>
          <w:b/>
          <w:color w:val="FF0000"/>
        </w:rPr>
        <w:t>Note to Preparer</w:t>
      </w:r>
      <w:r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r w:rsidR="00D6738E">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164D" w:rsidRPr="00ED716A" w:rsidRDefault="00D6738E" w:rsidP="00D673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D6738E">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 included in the phrase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 xml:space="preserve">-001,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 xml:space="preserve">-002 and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-003” as appropriate.</w:t>
      </w:r>
      <w:r>
        <w:rPr>
          <w:rFonts w:ascii="Arial" w:hAnsi="Arial" w:cs="Arial"/>
          <w:color w:val="FF0000"/>
        </w:rPr>
        <w:t>)</w:t>
      </w: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D6107">
        <w:rPr>
          <w:rFonts w:ascii="Arial" w:hAnsi="Arial" w:cs="Arial"/>
          <w:color w:val="FF0000"/>
        </w:rPr>
        <w:t>*****************************</w:t>
      </w:r>
      <w:r w:rsidRPr="00ED716A">
        <w:rPr>
          <w:rFonts w:ascii="Arial" w:hAnsi="Arial" w:cs="Arial"/>
          <w:color w:val="FF0000"/>
        </w:rPr>
        <w:t>*******</w:t>
      </w:r>
    </w:p>
    <w:p w:rsidR="00326ACC" w:rsidRPr="00ED716A" w:rsidRDefault="00326ACC" w:rsidP="003133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326ACC" w:rsidRPr="00ED716A"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 xml:space="preserve">Report on </w:t>
      </w:r>
      <w:r w:rsidR="00326ACC" w:rsidRPr="00ED716A">
        <w:rPr>
          <w:rFonts w:ascii="Arial" w:hAnsi="Arial" w:cs="Arial"/>
          <w:b/>
        </w:rPr>
        <w:t>Compliance and Other Matters</w:t>
      </w:r>
    </w:p>
    <w:p w:rsidR="00341050" w:rsidRPr="00ED716A" w:rsidRDefault="00341050" w:rsidP="003410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Reportable Instances of Noncompliance Identified.</w:t>
      </w:r>
    </w:p>
    <w:p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8DF" w:rsidRPr="00ED716A" w:rsidRDefault="008D08D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As part of obtaining reasonable assurance about whether @County County, Mississippi's financial statements are free from material misstatement, we performed tests of its compliance with certain provisions of laws, regulations, contracts, and grant agreements, noncompliance with which could have a di</w:t>
      </w:r>
      <w:r w:rsidR="00EE7F0E">
        <w:rPr>
          <w:rFonts w:ascii="Arial" w:hAnsi="Arial" w:cs="Arial"/>
        </w:rPr>
        <w:t>rect and material effect on the</w:t>
      </w:r>
      <w:r w:rsidRPr="00ED716A">
        <w:rPr>
          <w:rFonts w:ascii="Arial" w:hAnsi="Arial" w:cs="Arial"/>
        </w:rPr>
        <w:t xml:space="preserve"> financial </w:t>
      </w:r>
      <w:r w:rsidR="00EE7F0E">
        <w:rPr>
          <w:rFonts w:ascii="Arial" w:hAnsi="Arial" w:cs="Arial"/>
        </w:rPr>
        <w:t>statement</w:t>
      </w:r>
      <w:r w:rsidRPr="00ED716A">
        <w:rPr>
          <w:rFonts w:ascii="Arial" w:hAnsi="Arial" w:cs="Arial"/>
        </w:rPr>
        <w:t xml:space="preserve">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ED716A">
        <w:rPr>
          <w:rFonts w:ascii="Arial" w:hAnsi="Arial" w:cs="Arial"/>
          <w:i/>
        </w:rPr>
        <w:t>Government Auditing Standards</w:t>
      </w:r>
      <w:r w:rsidRPr="00ED716A">
        <w:rPr>
          <w:rFonts w:ascii="Arial" w:hAnsi="Arial" w:cs="Arial"/>
        </w:rPr>
        <w:t xml:space="preserve">. </w:t>
      </w:r>
    </w:p>
    <w:p w:rsidR="005D6107"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C7384B"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C7384B" w:rsidRPr="00ED716A">
        <w:rPr>
          <w:rFonts w:ascii="Arial" w:hAnsi="Arial" w:cs="Arial"/>
          <w:b/>
          <w:color w:val="FF0000"/>
        </w:rPr>
        <w:t>Note to Preparer:</w:t>
      </w:r>
      <w:r w:rsidR="00C7384B" w:rsidRPr="00ED716A">
        <w:rPr>
          <w:rFonts w:ascii="Arial" w:hAnsi="Arial" w:cs="Arial"/>
          <w:color w:val="FF0000"/>
        </w:rPr>
        <w:t xml:space="preserve">  Edit the following paragraph as applicable.</w:t>
      </w:r>
      <w:r>
        <w:rPr>
          <w:rFonts w:ascii="Arial" w:hAnsi="Arial" w:cs="Arial"/>
          <w:color w:val="FF0000"/>
        </w:rPr>
        <w:t>)</w:t>
      </w:r>
    </w:p>
    <w:p w:rsidR="008D08DF" w:rsidRDefault="008E164D" w:rsidP="003F750A">
      <w:pPr>
        <w:jc w:val="both"/>
        <w:rPr>
          <w:rFonts w:ascii="Arial" w:hAnsi="Arial" w:cs="Arial"/>
        </w:rPr>
      </w:pPr>
      <w:r w:rsidRPr="00ED716A">
        <w:rPr>
          <w:rFonts w:ascii="Arial" w:hAnsi="Arial" w:cs="Arial"/>
        </w:rP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5D6107" w:rsidRDefault="005D6107" w:rsidP="003F750A">
      <w:pPr>
        <w:jc w:val="both"/>
        <w:rPr>
          <w:rFonts w:ascii="Arial" w:hAnsi="Arial" w:cs="Arial"/>
        </w:rPr>
      </w:pPr>
    </w:p>
    <w:p w:rsidR="008618AB" w:rsidRPr="00ED716A" w:rsidRDefault="005D6107"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8618AB" w:rsidRPr="00ED716A">
        <w:rPr>
          <w:rFonts w:ascii="Arial" w:hAnsi="Arial" w:cs="Arial"/>
          <w:color w:val="FF0000"/>
        </w:rPr>
        <w:t>****************************************************************************************************</w:t>
      </w:r>
    </w:p>
    <w:p w:rsidR="00C7384B" w:rsidRPr="00ED716A" w:rsidRDefault="00C7384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Reportable Instances of Noncompliance Identified.</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D6107"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As part of obtaining reasonable assurance about whether @County County, Mississippi's financial statements are free from material misstatement, we performed tests of its compliance with certain provisions of laws, regulations, contracts, and grant agreements, noncompliance with which could have a direct and material</w:t>
      </w:r>
      <w:r w:rsidR="00EE7F0E">
        <w:rPr>
          <w:rFonts w:ascii="Arial" w:hAnsi="Arial" w:cs="Arial"/>
        </w:rPr>
        <w:t xml:space="preserve"> effect on the financial statement</w:t>
      </w:r>
      <w:r w:rsidRPr="00ED716A">
        <w:rPr>
          <w:rFonts w:ascii="Arial" w:hAnsi="Arial" w:cs="Arial"/>
        </w:rPr>
        <w:t xml:space="preserve">s.  However, providing an opinion on compliance with those provisions was not an objective of our audit, and accordingly, we do not express such an opinion.  The results of our tests disclosed instances of noncompliance or other matters that are required to be reported under </w:t>
      </w:r>
      <w:r w:rsidRPr="00ED716A">
        <w:rPr>
          <w:rFonts w:ascii="Arial" w:hAnsi="Arial" w:cs="Arial"/>
          <w:i/>
        </w:rPr>
        <w:t>Government Auditing Standards</w:t>
      </w:r>
      <w:r w:rsidRPr="00ED716A">
        <w:rPr>
          <w:rFonts w:ascii="Arial" w:hAnsi="Arial" w:cs="Arial"/>
        </w:rPr>
        <w:t xml:space="preserve"> and which are described in </w:t>
      </w:r>
      <w:r w:rsidRPr="00ED716A">
        <w:rPr>
          <w:rFonts w:ascii="Arial" w:hAnsi="Arial" w:cs="Arial"/>
        </w:rPr>
        <w:lastRenderedPageBreak/>
        <w:t xml:space="preserve">the accompanying Schedule of Findings and Questioned Costs </w:t>
      </w:r>
      <w:r w:rsidRPr="00ED716A">
        <w:rPr>
          <w:rFonts w:ascii="Arial" w:hAnsi="Arial" w:cs="Arial"/>
          <w:strike/>
        </w:rPr>
        <w:t>and Responses</w:t>
      </w:r>
      <w:r w:rsidRPr="00ED716A">
        <w:rPr>
          <w:rFonts w:ascii="Arial" w:hAnsi="Arial" w:cs="Arial"/>
        </w:rPr>
        <w:t xml:space="preserve"> as items </w:t>
      </w:r>
      <w:r w:rsidR="005D6107">
        <w:rPr>
          <w:rFonts w:ascii="Arial" w:hAnsi="Arial" w:cs="Arial"/>
        </w:rPr>
        <w:t>2022</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D6107">
        <w:rPr>
          <w:rFonts w:ascii="Arial" w:hAnsi="Arial" w:cs="Arial"/>
        </w:rPr>
        <w:t>2022</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D6107">
        <w:rPr>
          <w:rFonts w:ascii="Arial" w:hAnsi="Arial" w:cs="Arial"/>
        </w:rPr>
        <w:t>2022</w:t>
      </w:r>
      <w:r w:rsidRPr="00ED716A">
        <w:rPr>
          <w:rFonts w:ascii="Arial" w:hAnsi="Arial" w:cs="Arial"/>
        </w:rPr>
        <w:t>-</w:t>
      </w:r>
      <w:r w:rsidR="008E164D" w:rsidRPr="00ED716A">
        <w:rPr>
          <w:rFonts w:ascii="Arial" w:hAnsi="Arial" w:cs="Arial"/>
        </w:rPr>
        <w:t>003</w:t>
      </w:r>
      <w:r w:rsidRPr="00ED716A">
        <w:rPr>
          <w:rFonts w:ascii="Arial" w:hAnsi="Arial" w:cs="Arial"/>
        </w:rPr>
        <w:t xml:space="preserve">.  </w:t>
      </w:r>
    </w:p>
    <w:p w:rsidR="005D6107"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18AB"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618AB"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008618AB" w:rsidRPr="00ED716A">
        <w:rPr>
          <w:rFonts w:ascii="Arial" w:hAnsi="Arial" w:cs="Arial"/>
          <w:color w:val="FF0000"/>
        </w:rPr>
        <w:t>to “Schedule of Findings and Responses</w:t>
      </w:r>
      <w:r w:rsidR="00C7384B" w:rsidRPr="00ED716A">
        <w:rPr>
          <w:rFonts w:ascii="Arial" w:hAnsi="Arial" w:cs="Arial"/>
          <w:color w:val="FF0000"/>
        </w:rPr>
        <w:t>”.</w:t>
      </w:r>
      <w:r>
        <w:rPr>
          <w:rFonts w:ascii="Arial" w:hAnsi="Arial" w:cs="Arial"/>
          <w:color w:val="FF0000"/>
        </w:rPr>
        <w:t>)</w:t>
      </w:r>
    </w:p>
    <w:p w:rsidR="008E164D" w:rsidRPr="00ED716A"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8E164D"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numbers included in the phrase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 xml:space="preserve">-001,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 xml:space="preserve">-002 and </w:t>
      </w:r>
      <w:r w:rsidR="005A45C8">
        <w:rPr>
          <w:rFonts w:ascii="Arial" w:hAnsi="Arial" w:cs="Arial"/>
          <w:color w:val="FF0000"/>
        </w:rPr>
        <w:t>202</w:t>
      </w:r>
      <w:r>
        <w:rPr>
          <w:rFonts w:ascii="Arial" w:hAnsi="Arial" w:cs="Arial"/>
          <w:color w:val="FF0000"/>
        </w:rPr>
        <w:t>2</w:t>
      </w:r>
      <w:r w:rsidR="008E164D" w:rsidRPr="00ED716A">
        <w:rPr>
          <w:rFonts w:ascii="Arial" w:hAnsi="Arial" w:cs="Arial"/>
          <w:color w:val="FF0000"/>
        </w:rPr>
        <w:t>-003” as appropriate.</w:t>
      </w:r>
      <w:r>
        <w:rPr>
          <w:rFonts w:ascii="Arial" w:hAnsi="Arial" w:cs="Arial"/>
          <w:color w:val="FF0000"/>
        </w:rPr>
        <w:t>)</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618AB" w:rsidRPr="00ED716A" w:rsidRDefault="005D6107"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color w:val="FF0000"/>
        </w:rPr>
        <w:t>(</w:t>
      </w:r>
      <w:r>
        <w:rPr>
          <w:rFonts w:ascii="Arial" w:hAnsi="Arial" w:cs="Arial"/>
          <w:b/>
          <w:color w:val="FF0000"/>
        </w:rPr>
        <w:t>Note to Preparer</w:t>
      </w:r>
      <w:r w:rsidR="00C7384B" w:rsidRPr="00ED716A">
        <w:rPr>
          <w:rFonts w:ascii="Arial" w:hAnsi="Arial" w:cs="Arial"/>
          <w:color w:val="FF0000"/>
        </w:rPr>
        <w:t>:  Edit the following paragraph as applicable.</w:t>
      </w:r>
      <w:r>
        <w:rPr>
          <w:rFonts w:ascii="Arial" w:hAnsi="Arial" w:cs="Arial"/>
          <w:color w:val="FF0000"/>
        </w:rPr>
        <w:t>)</w:t>
      </w:r>
    </w:p>
    <w:p w:rsidR="008618AB" w:rsidRPr="00ED716A" w:rsidRDefault="00A72A03" w:rsidP="003F750A">
      <w:pPr>
        <w:jc w:val="both"/>
        <w:rPr>
          <w:rFonts w:ascii="Arial" w:hAnsi="Arial" w:cs="Arial"/>
        </w:rPr>
      </w:pPr>
      <w:r w:rsidRPr="00ED716A">
        <w:rPr>
          <w:rFonts w:ascii="Arial" w:hAnsi="Arial" w:cs="Arial"/>
        </w:rPr>
        <w:t>We also noted certain matters which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rPr>
        <w:t>@County County’s Response</w:t>
      </w:r>
      <w:r w:rsidRPr="00ED716A">
        <w:rPr>
          <w:rFonts w:ascii="Arial" w:hAnsi="Arial" w:cs="Arial"/>
          <w:b/>
          <w:strike/>
        </w:rPr>
        <w:t>(s)</w:t>
      </w:r>
      <w:r w:rsidRPr="00ED716A">
        <w:rPr>
          <w:rFonts w:ascii="Arial" w:hAnsi="Arial" w:cs="Arial"/>
          <w:b/>
        </w:rPr>
        <w:t xml:space="preserve"> to Finding</w:t>
      </w:r>
      <w:r w:rsidRPr="00ED716A">
        <w:rPr>
          <w:rFonts w:ascii="Arial" w:hAnsi="Arial" w:cs="Arial"/>
          <w:b/>
          <w:strike/>
        </w:rPr>
        <w:t>(s)</w:t>
      </w:r>
    </w:p>
    <w:p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7384B"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Pr>
          <w:rFonts w:ascii="Arial" w:hAnsi="Arial" w:cs="Arial"/>
          <w:b/>
          <w:color w:val="FF0000"/>
        </w:rPr>
        <w:t>Note to Preparer</w:t>
      </w:r>
      <w:r w:rsidR="00C7384B" w:rsidRPr="00ED716A">
        <w:rPr>
          <w:rFonts w:ascii="Arial" w:hAnsi="Arial" w:cs="Arial"/>
          <w:color w:val="FF0000"/>
        </w:rPr>
        <w:t>:  Use the following language with all scenarios and edit as appropriate.</w:t>
      </w:r>
      <w:r>
        <w:rPr>
          <w:rFonts w:ascii="Arial" w:hAnsi="Arial" w:cs="Arial"/>
          <w:color w:val="FF0000"/>
        </w:rPr>
        <w:t>)</w:t>
      </w:r>
    </w:p>
    <w:p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D6107" w:rsidRPr="0051340C" w:rsidRDefault="005D6107" w:rsidP="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w:t>
      </w:r>
      <w:r w:rsidRPr="0051340C">
        <w:rPr>
          <w:rFonts w:ascii="Arial" w:hAnsi="Arial" w:cs="Arial"/>
        </w:rPr>
        <w:t>@County County</w:t>
      </w:r>
      <w:r>
        <w:rPr>
          <w:rFonts w:ascii="Arial" w:hAnsi="Arial" w:cs="Arial"/>
        </w:rPr>
        <w:t>, Mississippi</w:t>
      </w:r>
      <w:r w:rsidRPr="0051340C">
        <w:rPr>
          <w:rFonts w:ascii="Arial" w:hAnsi="Arial" w:cs="Arial"/>
        </w:rPr>
        <w:t>’s response</w:t>
      </w:r>
      <w:r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identified in our audit </w:t>
      </w:r>
      <w:r>
        <w:rPr>
          <w:rFonts w:ascii="Arial" w:hAnsi="Arial" w:cs="Arial"/>
        </w:rPr>
        <w:t>and</w:t>
      </w:r>
      <w:r w:rsidRPr="0051340C">
        <w:rPr>
          <w:rFonts w:ascii="Arial" w:hAnsi="Arial" w:cs="Arial"/>
        </w:rPr>
        <w:t xml:space="preserve"> described in the accompanying Schedule of Findings and Questioned Costs </w:t>
      </w:r>
      <w:r w:rsidRPr="0051340C">
        <w:rPr>
          <w:rFonts w:ascii="Arial" w:hAnsi="Arial" w:cs="Arial"/>
          <w:strike/>
        </w:rPr>
        <w:t xml:space="preserve">and Responses </w:t>
      </w:r>
      <w:r>
        <w:rPr>
          <w:rFonts w:ascii="Arial" w:hAnsi="Arial" w:cs="Arial"/>
          <w:strike/>
        </w:rPr>
        <w:t>(</w:t>
      </w:r>
      <w:r w:rsidRPr="0051340C">
        <w:rPr>
          <w:rFonts w:ascii="Arial" w:hAnsi="Arial" w:cs="Arial"/>
          <w:strike/>
        </w:rPr>
        <w:t>Auditee’s Corrective Action Plan)</w:t>
      </w:r>
      <w:r>
        <w:rPr>
          <w:rFonts w:ascii="Arial" w:hAnsi="Arial" w:cs="Arial"/>
        </w:rPr>
        <w:t>.  @County County, Mississippi’s</w:t>
      </w:r>
      <w:r w:rsidRPr="0051340C">
        <w:rPr>
          <w:rFonts w:ascii="Arial" w:hAnsi="Arial" w:cs="Arial"/>
        </w:rPr>
        <w:t xml:space="preserve"> response</w:t>
      </w:r>
      <w:r w:rsidRPr="0051340C">
        <w:rPr>
          <w:rFonts w:ascii="Arial" w:hAnsi="Arial" w:cs="Arial"/>
          <w:strike/>
        </w:rPr>
        <w:t>(s)</w:t>
      </w:r>
      <w:r w:rsidRPr="0051340C">
        <w:rPr>
          <w:rFonts w:ascii="Arial" w:hAnsi="Arial" w:cs="Arial"/>
        </w:rPr>
        <w:t xml:space="preserve"> was(</w:t>
      </w:r>
      <w:r w:rsidRPr="0051340C">
        <w:rPr>
          <w:rFonts w:ascii="Arial" w:hAnsi="Arial" w:cs="Arial"/>
          <w:strike/>
        </w:rPr>
        <w:t>were)</w:t>
      </w:r>
      <w:r w:rsidRPr="0051340C">
        <w:rPr>
          <w:rFonts w:ascii="Arial" w:hAnsi="Arial" w:cs="Arial"/>
        </w:rPr>
        <w:t xml:space="preserve"> not subjected to the auditing procedures applied in the audit of the financial statements and, accordingly, we express no opinion on</w:t>
      </w:r>
      <w:r>
        <w:rPr>
          <w:rFonts w:ascii="Arial" w:hAnsi="Arial" w:cs="Arial"/>
        </w:rPr>
        <w:t xml:space="preserve"> the response</w:t>
      </w:r>
      <w:r w:rsidRPr="00274A1E">
        <w:rPr>
          <w:rFonts w:ascii="Arial" w:hAnsi="Arial" w:cs="Arial"/>
          <w:strike/>
        </w:rPr>
        <w:t>(s)</w:t>
      </w:r>
      <w:r>
        <w:rPr>
          <w:rFonts w:ascii="Arial" w:hAnsi="Arial" w:cs="Arial"/>
        </w:rPr>
        <w:t>.</w:t>
      </w:r>
      <w:r w:rsidRPr="0051340C">
        <w:rPr>
          <w:rFonts w:ascii="Arial" w:hAnsi="Arial" w:cs="Arial"/>
        </w:rPr>
        <w:t xml:space="preserve">  </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384B" w:rsidRPr="00ED716A" w:rsidRDefault="005D6107" w:rsidP="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C7384B" w:rsidRPr="00ED716A">
        <w:rPr>
          <w:rFonts w:ascii="Arial" w:hAnsi="Arial" w:cs="Arial"/>
          <w:color w:val="FF0000"/>
        </w:rPr>
        <w:t xml:space="preserve">:  If this report is issued for an audit that is NOT subject to Single Audit requirements, change “Schedule of </w:t>
      </w:r>
      <w:r w:rsidR="00A72A03" w:rsidRPr="00ED716A">
        <w:rPr>
          <w:rFonts w:ascii="Arial" w:hAnsi="Arial" w:cs="Arial"/>
          <w:color w:val="FF0000"/>
        </w:rPr>
        <w:t xml:space="preserve">Findings and Questioned Costs” </w:t>
      </w:r>
      <w:r w:rsidR="00C7384B" w:rsidRPr="00ED716A">
        <w:rPr>
          <w:rFonts w:ascii="Arial" w:hAnsi="Arial" w:cs="Arial"/>
          <w:color w:val="FF0000"/>
        </w:rPr>
        <w:t>to “Schedule of Findings and Responses”.</w:t>
      </w:r>
      <w:r>
        <w:rPr>
          <w:rFonts w:ascii="Arial" w:hAnsi="Arial" w:cs="Arial"/>
          <w:color w:val="FF0000"/>
        </w:rPr>
        <w:t>)</w:t>
      </w:r>
    </w:p>
    <w:p w:rsidR="00C7384B" w:rsidRPr="00ED716A" w:rsidRDefault="00C7384B" w:rsidP="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5D6107"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5D6107"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5D6107"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5D6107"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5D6107"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5D6107"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5D6107"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5D6107"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Purpose of this Report</w:t>
      </w:r>
    </w:p>
    <w:p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90300" w:rsidRDefault="00790300"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the entity’s internal control and compliance.  Accordingly, this communication is not suitable for any other purpose.  However, this report is a matter of public record and its distribution is not limited. </w:t>
      </w:r>
    </w:p>
    <w:p w:rsidR="005D6107"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D6107"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tbl>
      <w:tblPr>
        <w:tblW w:w="14490" w:type="dxa"/>
        <w:tblLayout w:type="fixed"/>
        <w:tblCellMar>
          <w:left w:w="120" w:type="dxa"/>
          <w:right w:w="120" w:type="dxa"/>
        </w:tblCellMar>
        <w:tblLook w:val="0000" w:firstRow="0" w:lastRow="0" w:firstColumn="0" w:lastColumn="0" w:noHBand="0" w:noVBand="0"/>
      </w:tblPr>
      <w:tblGrid>
        <w:gridCol w:w="5670"/>
        <w:gridCol w:w="4410"/>
        <w:gridCol w:w="4410"/>
      </w:tblGrid>
      <w:tr w:rsidR="0006460B" w:rsidRPr="00ED716A" w:rsidTr="0006460B">
        <w:trPr>
          <w:cantSplit/>
          <w:trHeight w:val="907"/>
        </w:trPr>
        <w:tc>
          <w:tcPr>
            <w:tcW w:w="5670" w:type="dxa"/>
          </w:tcPr>
          <w:p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63" w:name="PhilSig2"/>
            <w:bookmarkEnd w:id="63"/>
          </w:p>
        </w:tc>
        <w:tc>
          <w:tcPr>
            <w:tcW w:w="4410" w:type="dxa"/>
          </w:tcPr>
          <w:p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64" w:name="RamonaSig2"/>
            <w:bookmarkEnd w:id="64"/>
          </w:p>
        </w:tc>
      </w:tr>
      <w:tr w:rsidR="0006460B" w:rsidRPr="00ED716A" w:rsidTr="0006460B">
        <w:trPr>
          <w:cantSplit/>
        </w:trPr>
        <w:tc>
          <w:tcPr>
            <w:tcW w:w="5670" w:type="dxa"/>
          </w:tcPr>
          <w:p w:rsidR="0006460B" w:rsidRPr="00ED716A" w:rsidRDefault="0006460B" w:rsidP="00A72A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410" w:type="dxa"/>
          </w:tcPr>
          <w:p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906F8" w:rsidRDefault="008906F8">
      <w:pPr>
        <w:rPr>
          <w:rFonts w:ascii="Arial" w:hAnsi="Arial" w:cs="Arial"/>
        </w:rPr>
      </w:pPr>
    </w:p>
    <w:p w:rsidR="008906F8" w:rsidRDefault="008906F8">
      <w:pPr>
        <w:rPr>
          <w:rFonts w:ascii="Arial" w:hAnsi="Arial" w:cs="Arial"/>
        </w:rPr>
      </w:pPr>
    </w:p>
    <w:p w:rsidR="008906F8" w:rsidRPr="003F78EE"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sidRPr="0051340C">
        <w:rPr>
          <w:rFonts w:ascii="Arial" w:hAnsi="Arial" w:cs="Arial"/>
          <w:b/>
          <w:color w:val="FF0000"/>
        </w:rPr>
        <w:t>Note to Preparer</w:t>
      </w:r>
      <w:r>
        <w:rPr>
          <w:rFonts w:ascii="Arial" w:hAnsi="Arial" w:cs="Arial"/>
          <w:color w:val="FF0000"/>
        </w:rPr>
        <w:t xml:space="preserve">: For modifications, </w:t>
      </w:r>
      <w:r w:rsidRPr="0051340C">
        <w:rPr>
          <w:rFonts w:ascii="Arial" w:hAnsi="Arial" w:cs="Arial"/>
          <w:color w:val="FF0000"/>
        </w:rPr>
        <w:t xml:space="preserve">refer to the </w:t>
      </w:r>
      <w:r w:rsidRPr="0051340C">
        <w:rPr>
          <w:rFonts w:ascii="Arial" w:hAnsi="Arial" w:cs="Arial"/>
          <w:color w:val="FF0000"/>
          <w:u w:val="single"/>
        </w:rPr>
        <w:t xml:space="preserve">AICPA Audit Guide on </w:t>
      </w:r>
      <w:r>
        <w:rPr>
          <w:rFonts w:ascii="Arial" w:hAnsi="Arial" w:cs="Arial"/>
          <w:i/>
          <w:color w:val="FF0000"/>
          <w:u w:val="single"/>
        </w:rPr>
        <w:t>Government Auditing Standards</w:t>
      </w:r>
      <w:r>
        <w:rPr>
          <w:rFonts w:ascii="Arial" w:hAnsi="Arial" w:cs="Arial"/>
          <w:color w:val="FF0000"/>
          <w:u w:val="single"/>
        </w:rPr>
        <w:t xml:space="preserve"> and Single Audits.</w:t>
      </w:r>
      <w:r>
        <w:rPr>
          <w:rFonts w:ascii="Arial" w:hAnsi="Arial" w:cs="Arial"/>
          <w:color w:val="FF0000"/>
        </w:rPr>
        <w:t>)</w:t>
      </w:r>
    </w:p>
    <w:p w:rsidR="00140AFD" w:rsidRDefault="00140AFD" w:rsidP="008906F8">
      <w:pPr>
        <w:jc w:val="both"/>
        <w:rPr>
          <w:rFonts w:ascii="Arial" w:hAnsi="Arial" w:cs="Arial"/>
        </w:rPr>
      </w:pPr>
      <w:r>
        <w:rPr>
          <w:rFonts w:ascii="Arial" w:hAnsi="Arial" w:cs="Arial"/>
        </w:rPr>
        <w:br w:type="page"/>
      </w:r>
    </w:p>
    <w:p w:rsidR="00AD6864" w:rsidRPr="00ED716A" w:rsidRDefault="00AD6864" w:rsidP="00AD6864">
      <w:pPr>
        <w:spacing w:line="288" w:lineRule="auto"/>
        <w:jc w:val="center"/>
        <w:rPr>
          <w:rFonts w:ascii="Arial" w:hAnsi="Arial" w:cs="Arial"/>
        </w:rPr>
      </w:pPr>
      <w:bookmarkStart w:id="65" w:name="_Toc227379106"/>
    </w:p>
    <w:p w:rsidR="00195FA5" w:rsidRPr="00F41A25" w:rsidRDefault="00326ACC" w:rsidP="004D6970">
      <w:pPr>
        <w:jc w:val="center"/>
        <w:rPr>
          <w:rFonts w:ascii="Arial" w:hAnsi="Arial" w:cs="Arial"/>
        </w:rPr>
      </w:pPr>
      <w:r w:rsidRPr="00F41A25">
        <w:rPr>
          <w:rFonts w:ascii="Arial" w:hAnsi="Arial" w:cs="Arial"/>
        </w:rPr>
        <w:t xml:space="preserve">INDEPENDENT </w:t>
      </w:r>
      <w:r w:rsidR="005F5132" w:rsidRPr="00F41A25">
        <w:rPr>
          <w:rFonts w:ascii="Arial" w:hAnsi="Arial" w:cs="Arial"/>
        </w:rPr>
        <w:t>AUDITOR</w:t>
      </w:r>
      <w:r w:rsidRPr="00F41A25">
        <w:rPr>
          <w:rFonts w:ascii="Arial" w:hAnsi="Arial" w:cs="Arial"/>
        </w:rPr>
        <w:t xml:space="preserve">'S REPORT ON COMPLIANCE </w:t>
      </w:r>
      <w:bookmarkStart w:id="66" w:name="_Toc227379107"/>
      <w:bookmarkEnd w:id="65"/>
      <w:r w:rsidR="00813778" w:rsidRPr="00F41A25">
        <w:rPr>
          <w:rFonts w:ascii="Arial" w:hAnsi="Arial" w:cs="Arial"/>
        </w:rPr>
        <w:t>FOR</w:t>
      </w:r>
      <w:r w:rsidR="00DD0B5A" w:rsidRPr="00F41A25">
        <w:rPr>
          <w:rFonts w:ascii="Arial" w:hAnsi="Arial" w:cs="Arial"/>
        </w:rPr>
        <w:t xml:space="preserve"> </w:t>
      </w:r>
      <w:r w:rsidR="00195FA5" w:rsidRPr="00F41A25">
        <w:rPr>
          <w:rFonts w:ascii="Arial" w:hAnsi="Arial" w:cs="Arial"/>
        </w:rPr>
        <w:t xml:space="preserve">EACH MAJOR </w:t>
      </w:r>
      <w:r w:rsidR="00813778" w:rsidRPr="00F41A25">
        <w:rPr>
          <w:rFonts w:ascii="Arial" w:hAnsi="Arial" w:cs="Arial"/>
        </w:rPr>
        <w:t xml:space="preserve">FEDERAL </w:t>
      </w:r>
      <w:r w:rsidR="00195FA5" w:rsidRPr="00F41A25">
        <w:rPr>
          <w:rFonts w:ascii="Arial" w:hAnsi="Arial" w:cs="Arial"/>
        </w:rPr>
        <w:t>PROGRAM AND ON</w:t>
      </w:r>
    </w:p>
    <w:p w:rsidR="00326ACC" w:rsidRPr="00F41A25" w:rsidRDefault="00195FA5" w:rsidP="004D6970">
      <w:pPr>
        <w:jc w:val="center"/>
        <w:rPr>
          <w:rFonts w:ascii="Arial" w:hAnsi="Arial" w:cs="Arial"/>
        </w:rPr>
      </w:pPr>
      <w:r w:rsidRPr="00F41A25">
        <w:rPr>
          <w:rFonts w:ascii="Arial" w:hAnsi="Arial" w:cs="Arial"/>
        </w:rPr>
        <w:t xml:space="preserve">INTERNAL </w:t>
      </w:r>
      <w:r w:rsidR="00326ACC" w:rsidRPr="00F41A25">
        <w:rPr>
          <w:rFonts w:ascii="Arial" w:hAnsi="Arial" w:cs="Arial"/>
        </w:rPr>
        <w:t>CONTROL OVER COMPLIANCE</w:t>
      </w:r>
      <w:bookmarkStart w:id="67" w:name="_Toc227379108"/>
      <w:bookmarkEnd w:id="66"/>
      <w:r w:rsidRPr="00F41A25">
        <w:rPr>
          <w:rFonts w:ascii="Arial" w:hAnsi="Arial" w:cs="Arial"/>
        </w:rPr>
        <w:t xml:space="preserve"> </w:t>
      </w:r>
      <w:r w:rsidR="00075C81" w:rsidRPr="00F41A25">
        <w:rPr>
          <w:rFonts w:ascii="Arial" w:hAnsi="Arial" w:cs="Arial"/>
        </w:rPr>
        <w:t>REQUIRED BY</w:t>
      </w:r>
      <w:r w:rsidR="00326ACC" w:rsidRPr="00F41A25">
        <w:rPr>
          <w:rFonts w:ascii="Arial" w:hAnsi="Arial" w:cs="Arial"/>
        </w:rPr>
        <w:t xml:space="preserve"> </w:t>
      </w:r>
      <w:bookmarkEnd w:id="67"/>
      <w:r w:rsidR="006F790F" w:rsidRPr="00F41A25">
        <w:rPr>
          <w:rFonts w:ascii="Arial" w:hAnsi="Arial" w:cs="Arial"/>
        </w:rPr>
        <w:t>UNIFORM GUIDANCE</w:t>
      </w:r>
    </w:p>
    <w:p w:rsidR="00B85D55" w:rsidRDefault="004D6970" w:rsidP="004D6970">
      <w:pPr>
        <w:pStyle w:val="Heading2"/>
        <w:rPr>
          <w:rFonts w:ascii="Arial" w:hAnsi="Arial" w:cs="Arial"/>
        </w:rPr>
      </w:pPr>
      <w:bookmarkStart w:id="68" w:name="_Toc125462290"/>
      <w:r w:rsidRPr="004D6970">
        <w:rPr>
          <w:rFonts w:ascii="Arial" w:hAnsi="Arial" w:cs="Arial"/>
          <w:color w:val="FFFFFF" w:themeColor="background1"/>
        </w:rPr>
        <w:t>Independent Auditor’s Report on Compliance for Each Major Federal Program and on Internal Control Over Compliance Required by Uniform Guidance</w:t>
      </w:r>
      <w:bookmarkEnd w:id="68"/>
    </w:p>
    <w:p w:rsidR="00B85D55" w:rsidRDefault="00B85D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Report on Compliance for the </w:t>
      </w:r>
      <w:r w:rsidRPr="00ED716A">
        <w:rPr>
          <w:rFonts w:ascii="Arial" w:hAnsi="Arial" w:cs="Arial"/>
          <w:b/>
          <w:strike/>
        </w:rPr>
        <w:t>(Each)</w:t>
      </w:r>
      <w:r w:rsidRPr="00ED716A">
        <w:rPr>
          <w:rFonts w:ascii="Arial" w:hAnsi="Arial" w:cs="Arial"/>
          <w:b/>
        </w:rPr>
        <w:t xml:space="preserve"> Major Federal Program</w:t>
      </w:r>
    </w:p>
    <w:p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b/>
          <w:color w:val="FF0000"/>
        </w:rPr>
        <w:t xml:space="preserve">(Note to Preparer:  </w:t>
      </w:r>
      <w:r>
        <w:rPr>
          <w:rFonts w:ascii="Arial" w:hAnsi="Arial" w:cs="Arial"/>
          <w:color w:val="FF0000"/>
        </w:rPr>
        <w:t>Choose the correct opinion paragraph below and delete the others.)</w:t>
      </w:r>
    </w:p>
    <w:p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p>
    <w:p w:rsidR="008906F8" w:rsidRP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b/>
          <w:color w:val="FF0000"/>
        </w:rPr>
        <w:t>OPTION #1:</w:t>
      </w:r>
      <w:r>
        <w:rPr>
          <w:rFonts w:ascii="Arial" w:hAnsi="Arial" w:cs="Arial"/>
          <w:color w:val="FF0000"/>
        </w:rPr>
        <w:t xml:space="preserve">  Unmodified Opinion on Compliance for Each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Pr="008906F8" w:rsidRDefault="008906F8"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 xml:space="preserve">Opinion on the </w:t>
      </w:r>
      <w:r w:rsidRPr="008906F8">
        <w:rPr>
          <w:rFonts w:ascii="Arial" w:hAnsi="Arial" w:cs="Arial"/>
          <w:b/>
          <w:i/>
          <w:strike/>
        </w:rPr>
        <w:t>(Each)</w:t>
      </w:r>
      <w:r>
        <w:rPr>
          <w:rFonts w:ascii="Arial" w:hAnsi="Arial" w:cs="Arial"/>
          <w:b/>
          <w:i/>
        </w:rPr>
        <w:t xml:space="preserve"> Major Federal Prog</w:t>
      </w:r>
      <w:r w:rsidR="0092662F">
        <w:rPr>
          <w:rFonts w:ascii="Arial" w:hAnsi="Arial" w:cs="Arial"/>
          <w:b/>
          <w:i/>
        </w:rPr>
        <w:t>r</w:t>
      </w:r>
      <w:r>
        <w:rPr>
          <w:rFonts w:ascii="Arial" w:hAnsi="Arial" w:cs="Arial"/>
          <w:b/>
          <w:i/>
        </w:rPr>
        <w:t>am</w:t>
      </w:r>
    </w:p>
    <w:p w:rsidR="008906F8" w:rsidRDefault="008906F8"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@County County, Mississippi’s compliance with the types of compliance requirements </w:t>
      </w:r>
      <w:r w:rsidR="008906F8">
        <w:rPr>
          <w:rFonts w:ascii="Arial" w:hAnsi="Arial" w:cs="Arial"/>
        </w:rPr>
        <w:t>identified as subject to audit</w:t>
      </w:r>
      <w:r w:rsidRPr="00ED716A">
        <w:rPr>
          <w:rFonts w:ascii="Arial" w:hAnsi="Arial" w:cs="Arial"/>
        </w:rPr>
        <w:t xml:space="preserve"> in the </w:t>
      </w:r>
      <w:r w:rsidRPr="00ED716A">
        <w:rPr>
          <w:rFonts w:ascii="Arial" w:hAnsi="Arial" w:cs="Arial"/>
          <w:i/>
        </w:rPr>
        <w:t>OMB Compliance Supplement</w:t>
      </w:r>
      <w:r w:rsidRPr="00ED716A">
        <w:rPr>
          <w:rFonts w:ascii="Arial" w:hAnsi="Arial" w:cs="Arial"/>
        </w:rPr>
        <w:t xml:space="preserve"> that could have a direct and material effect on </w:t>
      </w:r>
      <w:r w:rsidRPr="00ED716A">
        <w:rPr>
          <w:rFonts w:ascii="Arial" w:hAnsi="Arial" w:cs="Arial"/>
          <w:strike/>
        </w:rPr>
        <w:t>(each of)</w:t>
      </w:r>
      <w:r w:rsidRPr="00ED716A">
        <w:rPr>
          <w:rFonts w:ascii="Arial" w:hAnsi="Arial" w:cs="Arial"/>
        </w:rPr>
        <w:t xml:space="preserve"> @County County, Mississippi’s major federal program(s) for the year ended September 30, </w:t>
      </w:r>
      <w:r w:rsidR="005A45C8">
        <w:rPr>
          <w:rFonts w:ascii="Arial" w:hAnsi="Arial" w:cs="Arial"/>
        </w:rPr>
        <w:t>202</w:t>
      </w:r>
      <w:r w:rsidR="008906F8">
        <w:rPr>
          <w:rFonts w:ascii="Arial" w:hAnsi="Arial" w:cs="Arial"/>
        </w:rPr>
        <w:t>2</w:t>
      </w:r>
      <w:r w:rsidRPr="00ED716A">
        <w:rPr>
          <w:rFonts w:ascii="Arial" w:hAnsi="Arial" w:cs="Arial"/>
        </w:rPr>
        <w:t>.  @County County, Mississippi's major federal program</w:t>
      </w:r>
      <w:r w:rsidRPr="00ED716A">
        <w:rPr>
          <w:rFonts w:ascii="Arial" w:hAnsi="Arial" w:cs="Arial"/>
          <w:strike/>
        </w:rPr>
        <w:t>(s)</w:t>
      </w:r>
      <w:r w:rsidRPr="00ED716A">
        <w:rPr>
          <w:rFonts w:ascii="Arial" w:hAnsi="Arial" w:cs="Arial"/>
        </w:rPr>
        <w:t xml:space="preserve"> is</w:t>
      </w:r>
      <w:r w:rsidRPr="00ED716A">
        <w:rPr>
          <w:rFonts w:ascii="Arial" w:hAnsi="Arial" w:cs="Arial"/>
          <w:strike/>
        </w:rPr>
        <w:t>(are)</w:t>
      </w:r>
      <w:r w:rsidRPr="00ED716A">
        <w:rPr>
          <w:rFonts w:ascii="Arial" w:hAnsi="Arial" w:cs="Arial"/>
        </w:rPr>
        <w:t xml:space="preserve"> identified in the summary of auditor's results section of the accompanying Schedule of Findings and Questioned Costs</w:t>
      </w:r>
      <w:r w:rsidR="00326ACC" w:rsidRPr="00ED716A">
        <w:rPr>
          <w:rFonts w:ascii="Arial" w:hAnsi="Arial" w:cs="Arial"/>
        </w:rPr>
        <w:t xml:space="preserve">.  </w:t>
      </w:r>
    </w:p>
    <w:p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8906F8">
        <w:rPr>
          <w:rFonts w:ascii="Arial" w:hAnsi="Arial" w:cs="Arial"/>
        </w:rPr>
        <w:t xml:space="preserve">In our opinion, @County County, Mississippi complied, in all material respects, with the compliance requirements referred to above that could have a direct and material effect on </w:t>
      </w:r>
      <w:r w:rsidRPr="008906F8">
        <w:rPr>
          <w:rFonts w:ascii="Arial" w:hAnsi="Arial" w:cs="Arial"/>
          <w:strike/>
        </w:rPr>
        <w:t>(each of)</w:t>
      </w:r>
      <w:r w:rsidRPr="008906F8">
        <w:rPr>
          <w:rFonts w:ascii="Arial" w:hAnsi="Arial" w:cs="Arial"/>
        </w:rPr>
        <w:t xml:space="preserve"> its major federal programs for the year ended September 30, 2022.</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 xml:space="preserve">Basis for Opinion on the </w:t>
      </w:r>
      <w:r w:rsidRPr="00773A94">
        <w:rPr>
          <w:rFonts w:ascii="Arial" w:hAnsi="Arial" w:cs="Arial"/>
          <w:b/>
          <w:i/>
          <w:strike/>
        </w:rPr>
        <w:t>(Each)</w:t>
      </w:r>
      <w:r>
        <w:rPr>
          <w:rFonts w:ascii="Arial" w:hAnsi="Arial" w:cs="Arial"/>
          <w:b/>
          <w:i/>
        </w:rPr>
        <w:t xml:space="preserve"> Major Federal Program</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Mississippi’s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2</w:t>
      </w:r>
      <w:r w:rsidRPr="0051340C">
        <w:rPr>
          <w:rFonts w:ascii="Arial" w:hAnsi="Arial" w:cs="Arial"/>
          <w:color w:val="FF0000"/>
        </w:rPr>
        <w:t xml:space="preserve">:  </w:t>
      </w:r>
      <w:r>
        <w:rPr>
          <w:rFonts w:ascii="Arial" w:hAnsi="Arial" w:cs="Arial"/>
          <w:color w:val="FF0000"/>
        </w:rPr>
        <w:t>Qualified</w:t>
      </w:r>
      <w:r w:rsidRPr="0051340C">
        <w:rPr>
          <w:rFonts w:ascii="Arial" w:hAnsi="Arial" w:cs="Arial"/>
          <w:color w:val="FF0000"/>
        </w:rPr>
        <w:t xml:space="preserve"> Opinion on Compliance for </w:t>
      </w:r>
      <w:r>
        <w:rPr>
          <w:rFonts w:ascii="Arial" w:hAnsi="Arial" w:cs="Arial"/>
          <w:color w:val="FF0000"/>
        </w:rPr>
        <w:t>One Major Federal Program; Unmodified Opinion on Compliance on Each of the Other Major Federal Programs.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Qualified and Unmodified Opinions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2022</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Qualified Opinion on [Identify Major Federal Program]</w:t>
      </w:r>
    </w:p>
    <w:p w:rsidR="004478BD" w:rsidRDefault="004478BD">
      <w:pPr>
        <w:rPr>
          <w:rFonts w:ascii="Arial" w:hAnsi="Arial" w:cs="Arial"/>
          <w:i/>
        </w:rPr>
      </w:pPr>
      <w:r>
        <w:rPr>
          <w:rFonts w:ascii="Arial" w:hAnsi="Arial" w:cs="Arial"/>
          <w:i/>
        </w:rPr>
        <w:br w:type="page"/>
      </w:r>
    </w:p>
    <w:p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except for the noncompliance described in the Basis for Qualified and Unmodified Opinions section of our report, @County County, Mississippi complied, in all material respects, with the compliance requirements referred to above that could have a direct and material effect on [identify the major federal program] for the year ended September 30, 2022.</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2022.</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Qualified and Unmodified Opinions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Mississippi’s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Qualified Opinion on [Identify Major Federal Program]</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As described in the accompanying Schedule of Findings and Questioned Costs, @County County, Mississippi did not comply with requirements regarding [identify the major federal program and associated finding number(s) matched to the type(s) of compliance requirements; for example, the Head Start Cluster as described in finding numbers 2022-001 for Eligibility and 2022-002 for Reporting.].  Compliance with such requirements is necessary, in our opinion, for @County County, Mississippi to comply with the requirements applicable to that program.</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3</w:t>
      </w:r>
      <w:r w:rsidRPr="0051340C">
        <w:rPr>
          <w:rFonts w:ascii="Arial" w:hAnsi="Arial" w:cs="Arial"/>
          <w:color w:val="FF0000"/>
        </w:rPr>
        <w:t xml:space="preserve">:  </w:t>
      </w:r>
      <w:r>
        <w:rPr>
          <w:rFonts w:ascii="Arial" w:hAnsi="Arial" w:cs="Arial"/>
          <w:color w:val="FF0000"/>
        </w:rPr>
        <w:t>Adverse</w:t>
      </w:r>
      <w:r w:rsidRPr="0051340C">
        <w:rPr>
          <w:rFonts w:ascii="Arial" w:hAnsi="Arial" w:cs="Arial"/>
          <w:color w:val="FF0000"/>
        </w:rPr>
        <w:t xml:space="preserve"> Opinion on Compliance for </w:t>
      </w:r>
      <w:r>
        <w:rPr>
          <w:rFonts w:ascii="Arial" w:hAnsi="Arial" w:cs="Arial"/>
          <w:color w:val="FF0000"/>
        </w:rPr>
        <w:t>One Major Federal Program; Unmodified Opinion on Compliance on Each of the Other Major Federal Programs.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rPr>
        <w:t>Adverse</w:t>
      </w:r>
      <w:r>
        <w:rPr>
          <w:rFonts w:ascii="Arial" w:hAnsi="Arial" w:cs="Arial"/>
          <w:b/>
          <w:i/>
        </w:rPr>
        <w:t xml:space="preserve"> and Unmodified Opinions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2022</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Adverse Opinion on [Identify Major Federal Program]</w:t>
      </w:r>
    </w:p>
    <w:p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because of the significance of the matter discussed in the Basis for Adverse and Unmodified Opinions section of our report, @County County, Mississippi did not comply, in all material respects, with the compliance requirements referred to above that could have a direct and material effect on [identify the major federal program] for the year ended September 30, 2022.</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w:t>
      </w:r>
      <w:r>
        <w:rPr>
          <w:rFonts w:ascii="Arial" w:hAnsi="Arial" w:cs="Arial"/>
        </w:rPr>
        <w:lastRenderedPageBreak/>
        <w:t xml:space="preserve">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2022.</w:t>
      </w:r>
    </w:p>
    <w:p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Adverse and Unmodified Opinions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Mississippi’s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Adverse Opinion on [Identify Major Federal Program]</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As described in the accompanying Schedule of Findings and Questioned Costs, @County County, Mississippi did not comply with requirements regarding [identify the major federal program and associated finding number(s) matched to the type(s) of compliance requirements; for example, the Head Start Cluster as described in finding numbers 2022-001 for Eligibility and 2022-002 for Reporting.].  Compliance with such requirements is necessary, in our opinion, for @County County, Mississippi to comply with the requirements applicable to that program.</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4</w:t>
      </w:r>
      <w:r w:rsidRPr="0051340C">
        <w:rPr>
          <w:rFonts w:ascii="Arial" w:hAnsi="Arial" w:cs="Arial"/>
          <w:color w:val="FF0000"/>
        </w:rPr>
        <w:t xml:space="preserve">:  </w:t>
      </w:r>
      <w:r>
        <w:rPr>
          <w:rFonts w:ascii="Arial" w:hAnsi="Arial" w:cs="Arial"/>
          <w:color w:val="FF0000"/>
        </w:rPr>
        <w:t>Qualified</w:t>
      </w:r>
      <w:r w:rsidRPr="0051340C">
        <w:rPr>
          <w:rFonts w:ascii="Arial" w:hAnsi="Arial" w:cs="Arial"/>
          <w:color w:val="FF0000"/>
        </w:rPr>
        <w:t xml:space="preserve"> Opinion on Compliance </w:t>
      </w:r>
      <w:r>
        <w:rPr>
          <w:rFonts w:ascii="Arial" w:hAnsi="Arial" w:cs="Arial"/>
          <w:color w:val="FF0000"/>
        </w:rPr>
        <w:t xml:space="preserve">– Scope Limitation </w:t>
      </w:r>
      <w:r w:rsidRPr="0051340C">
        <w:rPr>
          <w:rFonts w:ascii="Arial" w:hAnsi="Arial" w:cs="Arial"/>
          <w:color w:val="FF0000"/>
        </w:rPr>
        <w:t xml:space="preserve">for </w:t>
      </w:r>
      <w:r>
        <w:rPr>
          <w:rFonts w:ascii="Arial" w:hAnsi="Arial" w:cs="Arial"/>
          <w:color w:val="FF0000"/>
        </w:rPr>
        <w:t>One Major Federal Program; Unmodified Opinion on Compliance on Each of the Other Major Federal Programs.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Qualified and Unmodified Opinions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2022</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Qualified Opinion on [Identify Major Federal Program]</w:t>
      </w:r>
    </w:p>
    <w:p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except for the possible effects of the matter described in the Basis for Qualified and Unmodified Opinions section of our report, @County County, Mississippi complied, in all material respects, with the compliance requirements referred to above that could have a direct and material effect on [identify the major federal program] for the year ended September 30, 2022.</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2022.</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Qualified and Unmodified Opinions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w:t>
      </w:r>
      <w:r>
        <w:rPr>
          <w:rFonts w:ascii="Arial" w:hAnsi="Arial" w:cs="Arial"/>
        </w:rPr>
        <w:lastRenderedPageBreak/>
        <w:t xml:space="preserve">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Mississippi’s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Qualified Opinion on [Identify Major Federal Program]</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4B5DB6"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rPr>
        <w:t>As described in the accompanying Schedule of Findings and Questioned Costs, we were unable to obtain sufficient appropriate audit evidence supporting the compliance of @County County, Mississippi with [identify the major federal program and associated finding number(s) matched to the type(s) of compliance requirements; for example, the Head Start Cluster as described in finding numbers 2022-001 for Eligibility and 2022-002 for Reporting.], consequently we were unable to determine whether @County County, Mississippi complied with those requirements applicable to that program.</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8906F8" w:rsidRPr="00D5350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Responsibilities of Management for Compliance</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compliance with the requirements referred to above and for the design, implementation, and maintenance of effective internal control over compliance with the requirements of laws, statutes, regulations, rules and provisions of contracts or grant agreements applicable to @County County, Mississippi’s federal programs.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Auditor’s Responsibilities for the Audit of Compliance</w:t>
      </w:r>
      <w:r w:rsidRPr="0051340C">
        <w:rPr>
          <w:rFonts w:ascii="Arial" w:hAnsi="Arial" w:cs="Arial"/>
          <w:b/>
          <w:i/>
        </w:rPr>
        <w:tab/>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material noncompliance with the compliance requirements referred to above occurred, whether due to fraud or error, and express an opinion on @County County, Mississippi’s compliance based on our audit.  Reasonable assurance is a high level of assurance but is not absolute assurance and therefore is not a guarantee that an audit conducted in accordance with GAAS, </w:t>
      </w:r>
      <w:r>
        <w:rPr>
          <w:rFonts w:ascii="Arial" w:hAnsi="Arial" w:cs="Arial"/>
          <w:i/>
        </w:rPr>
        <w:t>Government Auditing Standards</w:t>
      </w:r>
      <w:r>
        <w:rPr>
          <w:rFonts w:ascii="Arial" w:hAnsi="Arial" w:cs="Arial"/>
        </w:rPr>
        <w:t xml:space="preserve">, and the Uniform Guidance will always detect material noncompliance when it exists.  The risk of not detecting material noncompliance resulting from fraud is higher than for that resulting from error, as fraud may involve collusion, forgery, intentional omissions, misrepresentations, or the override of internal control.  Noncompliance with the compliance requirements referred to above is considered material, if there is a substantial likelihood that, individually or in the aggregate, it would influence the judgment made by a reasonable user of the report on compliance about @County County, Mississippi’s compliance with the requirements of the </w:t>
      </w:r>
      <w:r w:rsidRPr="00F7159C">
        <w:rPr>
          <w:rFonts w:ascii="Arial" w:hAnsi="Arial" w:cs="Arial"/>
          <w:strike/>
        </w:rPr>
        <w:t>(each)</w:t>
      </w:r>
      <w:r>
        <w:rPr>
          <w:rFonts w:ascii="Arial" w:hAnsi="Arial" w:cs="Arial"/>
        </w:rPr>
        <w:t xml:space="preserve"> major federal program as a whole.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and the Uniform Guidance, we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A97D60" w:rsidRDefault="00A97D60" w:rsidP="008906F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8906F8">
        <w:rPr>
          <w:rFonts w:ascii="Arial" w:hAnsi="Arial" w:cs="Arial"/>
          <w:sz w:val="20"/>
        </w:rPr>
        <w:t>xercise professional judgment and maintain professional skepticism throughout the audit.</w:t>
      </w:r>
    </w:p>
    <w:p w:rsidR="00A97D60" w:rsidRPr="00A97D60" w:rsidRDefault="00A97D60" w:rsidP="00A97D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8906F8" w:rsidRPr="00A97D60" w:rsidRDefault="00A97D60" w:rsidP="008906F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8906F8">
        <w:rPr>
          <w:rFonts w:ascii="Arial" w:hAnsi="Arial" w:cs="Arial"/>
          <w:sz w:val="20"/>
        </w:rPr>
        <w:t>dentify and assess the risks of material misstatement, whether due to fraud or error, and design and perform audit procedures responsive to those risks.  Such procedures include examining, on a test basis, evidence regarding @County County Mississippi’s compliance with the compliance requirements referred to above and performing such other procedures as we considered necessary in the circumstances.</w:t>
      </w:r>
    </w:p>
    <w:p w:rsidR="00A97D60" w:rsidRPr="00A97D60" w:rsidRDefault="00A97D60" w:rsidP="00A97D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8906F8" w:rsidRPr="00261222" w:rsidRDefault="00A97D60" w:rsidP="008906F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Pr>
          <w:rFonts w:ascii="Arial" w:hAnsi="Arial" w:cs="Arial"/>
          <w:sz w:val="20"/>
        </w:rPr>
        <w:t>O</w:t>
      </w:r>
      <w:r w:rsidR="008906F8">
        <w:rPr>
          <w:rFonts w:ascii="Arial" w:hAnsi="Arial" w:cs="Arial"/>
          <w:sz w:val="20"/>
        </w:rPr>
        <w:t>btain an understanding of @County County, Mississippi’s internal</w:t>
      </w:r>
      <w:r w:rsidR="003B7903">
        <w:rPr>
          <w:rFonts w:ascii="Arial" w:hAnsi="Arial" w:cs="Arial"/>
          <w:sz w:val="20"/>
        </w:rPr>
        <w:t xml:space="preserve"> control</w:t>
      </w:r>
      <w:r w:rsidR="008906F8">
        <w:rPr>
          <w:rFonts w:ascii="Arial" w:hAnsi="Arial" w:cs="Arial"/>
          <w:sz w:val="20"/>
        </w:rPr>
        <w:t xml:space="preserve"> over compliance relevant to the audit in order to design audit procedures that are appropriate in the circumstances and to test and report on internal control over compliance in accordance with the Uniform Guidance, but not for the purpose of expressing an opinion on the effectiveness of @County County, Mississippi’s internal control over compliance.  Accordingly, no such opinion is expressed.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communicate with those charged with governance regarding, among other matters, the planned </w:t>
      </w:r>
      <w:r>
        <w:rPr>
          <w:rFonts w:ascii="Arial" w:hAnsi="Arial" w:cs="Arial"/>
        </w:rPr>
        <w:lastRenderedPageBreak/>
        <w:t>scope and timing of the audit and any significant deficiencies and material weaknesses in internal control over compliance that we identified during the audit.</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F3021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If next section is not applicable, delete.)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Other Matters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261222"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results of our auditing procedures disclosed instances of noncompliance which are required to be reported in accordance with the Uniform Guidance and which are described in the accompanying Schedule of Findings and Questioned Costs as items 2022-001 and 2022-002.  Our opinion on the </w:t>
      </w:r>
      <w:r w:rsidRPr="00261222">
        <w:rPr>
          <w:rFonts w:ascii="Arial" w:hAnsi="Arial" w:cs="Arial"/>
          <w:strike/>
        </w:rPr>
        <w:t>(each)</w:t>
      </w:r>
      <w:r>
        <w:rPr>
          <w:rFonts w:ascii="Arial" w:hAnsi="Arial" w:cs="Arial"/>
        </w:rPr>
        <w:t xml:space="preserve"> major federal program is not modified with respect to these matters.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2022-001 and 2022-002” as appropriate.)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noncompliance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rsidR="008906F8" w:rsidRPr="00261222"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Choose the correct option relative to internal control over compliance and delete the others.</w:t>
      </w:r>
      <w:r>
        <w:rPr>
          <w:rFonts w:ascii="Arial" w:hAnsi="Arial" w:cs="Arial"/>
          <w:color w:val="FF0000"/>
        </w:rPr>
        <w:t>)</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r w:rsidRPr="0051340C">
        <w:rPr>
          <w:rFonts w:ascii="Arial" w:hAnsi="Arial" w:cs="Arial"/>
          <w:b/>
          <w:color w:val="FF0000"/>
        </w:rPr>
        <w:t>************************************************************************************</w:t>
      </w:r>
      <w:r>
        <w:rPr>
          <w:rFonts w:ascii="Arial" w:hAnsi="Arial" w:cs="Arial"/>
          <w:b/>
          <w:color w:val="FF0000"/>
        </w:rPr>
        <w:t>*********************************************</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Pr="0051340C">
        <w:rPr>
          <w:rFonts w:ascii="Arial" w:hAnsi="Arial" w:cs="Arial"/>
          <w:color w:val="FF0000"/>
        </w:rPr>
        <w:t xml:space="preserve"> No findings on internal control over compliance.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Report on Internal Control Over Compliance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A</w:t>
      </w:r>
      <w:r>
        <w:rPr>
          <w:rFonts w:ascii="Arial" w:hAnsi="Arial" w:cs="Arial"/>
          <w:i/>
        </w:rPr>
        <w:t xml:space="preserve"> significant deficiency in internal control over compliance </w:t>
      </w:r>
      <w:r>
        <w:rPr>
          <w:rFonts w:ascii="Arial" w:hAnsi="Arial" w:cs="Arial"/>
        </w:rPr>
        <w:t>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 was not designed to identify all deficiencies in internal control over compliance that might be material weaknesses or significant deficiencies in internal control over compliance.  Given these limitations, during our audit we did not identify any deficiencies in internal control over compliance that we consider to be material weaknesses, as defined above.  However, material weaknesses or significant deficiencies in internal control over compliance may exist that were not identified.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#2:</w:t>
      </w:r>
      <w:r w:rsidRPr="0051340C">
        <w:rPr>
          <w:rFonts w:ascii="Arial" w:hAnsi="Arial" w:cs="Arial"/>
          <w:color w:val="FF0000"/>
        </w:rPr>
        <w:t xml:space="preserve"> Significant Deficiencies (but No Material Weaknesses) in Internal Control Over Compliance Identified.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rPr>
        <w:t>Report on Internal Control Over Compliance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consideration of internal control over compliance was for the limited purpose described in the Auditor’s Responsibilities for the Audit of Compliance section above and was not designed to identify all deficiencies in </w:t>
      </w:r>
      <w:r>
        <w:rPr>
          <w:rFonts w:ascii="Arial" w:hAnsi="Arial" w:cs="Arial"/>
        </w:rPr>
        <w:lastRenderedPageBreak/>
        <w:t>internal control over compliance that might be material weaknesses or significant deficiencies in internal control over compliance and therefore, material weaknesses or significant deficiencies may exist that were not identified.</w:t>
      </w:r>
      <w:r w:rsidR="003B7903">
        <w:rPr>
          <w:rFonts w:ascii="Arial" w:hAnsi="Arial" w:cs="Arial"/>
        </w:rPr>
        <w:t xml:space="preserve"> We did not identify any deficiencies in internal control over compliance that we consider to be material weaknesses.</w:t>
      </w:r>
      <w:r>
        <w:rPr>
          <w:rFonts w:ascii="Arial" w:hAnsi="Arial" w:cs="Arial"/>
        </w:rPr>
        <w:t xml:space="preserve">  However, as discussed below, we did identify certain deficiencies in internal control over compliance that we consider to be significant deficiencies.</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A</w:t>
      </w:r>
      <w:r>
        <w:rPr>
          <w:rFonts w:ascii="Arial" w:hAnsi="Arial" w:cs="Arial"/>
          <w:i/>
        </w:rPr>
        <w:t xml:space="preserve"> significant deficiency in internal control over compliance </w:t>
      </w:r>
      <w:r>
        <w:rPr>
          <w:rFonts w:ascii="Arial" w:hAnsi="Arial" w:cs="Arial"/>
        </w:rPr>
        <w:t>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Schedule of Findings and Questioned Costs as items 2022-003, 2022-004, and 2022-005, to be significant deficiencies.</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2022-003, 2022-004, and 2022-005</w:t>
      </w:r>
      <w:r w:rsidRPr="0051340C">
        <w:rPr>
          <w:rFonts w:ascii="Arial" w:hAnsi="Arial" w:cs="Arial"/>
          <w:color w:val="FF0000"/>
        </w:rPr>
        <w:t>” as appropriate.)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#3</w:t>
      </w:r>
      <w:r w:rsidRPr="0051340C">
        <w:rPr>
          <w:rFonts w:ascii="Arial" w:hAnsi="Arial" w:cs="Arial"/>
          <w:color w:val="FF0000"/>
        </w:rPr>
        <w:t xml:space="preserve">:   Material Weakness(es) in Internal Control Over Compliance Identified; </w:t>
      </w:r>
      <w:r w:rsidRPr="0051340C">
        <w:rPr>
          <w:rFonts w:ascii="Arial" w:hAnsi="Arial" w:cs="Arial"/>
          <w:b/>
          <w:color w:val="FF0000"/>
        </w:rPr>
        <w:t>No</w:t>
      </w:r>
      <w:r w:rsidRPr="0051340C">
        <w:rPr>
          <w:rFonts w:ascii="Arial" w:hAnsi="Arial" w:cs="Arial"/>
          <w:color w:val="FF0000"/>
        </w:rPr>
        <w:t xml:space="preserve"> Significant Deficiencies in Internal Control Over Compliance Identified.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Report on Internal Control Over Compliance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    However, as discussed below, we did identify certain deficiencies in internal control over compliance that we consider to be material weaknesses.</w:t>
      </w:r>
    </w:p>
    <w:p w:rsidR="008906F8" w:rsidRDefault="008906F8" w:rsidP="008906F8">
      <w:pPr>
        <w:widowControl w:val="0"/>
        <w:tabs>
          <w:tab w:val="left" w:pos="-840"/>
          <w:tab w:val="left" w:pos="-720"/>
          <w:tab w:val="left" w:pos="0"/>
        </w:tabs>
        <w:jc w:val="both"/>
        <w:rPr>
          <w:rFonts w:ascii="Arial" w:hAnsi="Arial" w:cs="Arial"/>
          <w:b/>
        </w:rPr>
      </w:pPr>
    </w:p>
    <w:p w:rsidR="003B7903"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w:t>
      </w:r>
      <w:r w:rsidR="003B7903" w:rsidRPr="003B7903">
        <w:rPr>
          <w:rFonts w:ascii="Arial" w:hAnsi="Arial" w:cs="Arial"/>
        </w:rPr>
        <w:t xml:space="preserve"> </w:t>
      </w:r>
      <w:r w:rsidR="003B7903">
        <w:rPr>
          <w:rFonts w:ascii="Arial" w:hAnsi="Arial" w:cs="Arial"/>
        </w:rPr>
        <w:t>We consider the deficiencies in internal control over compliance described in the accompanying Schedule of Findings and Questioned Costs as items 2022-003, 2022-004, and 2022-005, to be material weaknesses.</w:t>
      </w:r>
      <w:r>
        <w:rPr>
          <w:rFonts w:ascii="Arial" w:hAnsi="Arial" w:cs="Arial"/>
        </w:rPr>
        <w:t xml:space="preserve">  </w:t>
      </w:r>
    </w:p>
    <w:p w:rsidR="003B7903" w:rsidRDefault="003B7903"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w:t>
      </w:r>
      <w:r>
        <w:rPr>
          <w:rFonts w:ascii="Arial" w:hAnsi="Arial" w:cs="Arial"/>
          <w:i/>
        </w:rPr>
        <w:t xml:space="preserve"> significant deficiency in internal control over compliance </w:t>
      </w:r>
      <w:r>
        <w:rPr>
          <w:rFonts w:ascii="Arial" w:hAnsi="Arial" w:cs="Arial"/>
        </w:rPr>
        <w:t xml:space="preserve">is a deficiency, or a combination of deficiencies, in internal control over compliance with a type of compliance requirement of a federal program that is less severe than </w:t>
      </w:r>
      <w:r>
        <w:rPr>
          <w:rFonts w:ascii="Arial" w:hAnsi="Arial" w:cs="Arial"/>
        </w:rPr>
        <w:lastRenderedPageBreak/>
        <w:t xml:space="preserve">a material weakness in internal control over compliance, yet important enough to merit attention by those charged with governance.  </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2022-003, 2022-004, and 2022-005</w:t>
      </w:r>
      <w:r w:rsidRPr="0051340C">
        <w:rPr>
          <w:rFonts w:ascii="Arial" w:hAnsi="Arial" w:cs="Arial"/>
          <w:color w:val="FF0000"/>
        </w:rPr>
        <w:t>” as appropriate.)</w:t>
      </w:r>
    </w:p>
    <w:p w:rsidR="008906F8" w:rsidRPr="00854373" w:rsidRDefault="008906F8" w:rsidP="008906F8">
      <w:pPr>
        <w:widowControl w:val="0"/>
        <w:tabs>
          <w:tab w:val="left" w:pos="-840"/>
          <w:tab w:val="left" w:pos="-720"/>
          <w:tab w:val="left" w:pos="0"/>
        </w:tabs>
        <w:jc w:val="both"/>
        <w:rPr>
          <w:rFonts w:ascii="Arial" w:hAnsi="Arial" w:cs="Arial"/>
          <w:b/>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rsidR="008906F8" w:rsidRPr="00EC462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#4:</w:t>
      </w:r>
      <w:r>
        <w:rPr>
          <w:rFonts w:ascii="Arial" w:hAnsi="Arial" w:cs="Arial"/>
          <w:color w:val="FF0000"/>
        </w:rPr>
        <w:t xml:space="preserve">   Material Weaknesses </w:t>
      </w:r>
      <w:r w:rsidRPr="0051340C">
        <w:rPr>
          <w:rFonts w:ascii="Arial" w:hAnsi="Arial" w:cs="Arial"/>
          <w:b/>
          <w:color w:val="FF0000"/>
        </w:rPr>
        <w:t xml:space="preserve">AND </w:t>
      </w:r>
      <w:r w:rsidRPr="0051340C">
        <w:rPr>
          <w:rFonts w:ascii="Arial" w:hAnsi="Arial" w:cs="Arial"/>
          <w:color w:val="FF0000"/>
        </w:rPr>
        <w:t>Significant Deficiencies in Internal Control Over Compliance Identified.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rPr>
        <w:t>Report on Internal Control Over Compliance</w:t>
      </w:r>
    </w:p>
    <w:p w:rsidR="008906F8" w:rsidRPr="00854373"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    However, as discussed below, we did identify certain deficiencies in internal control over compliance that we consider to be material weaknesses and significant deficiencies.</w:t>
      </w:r>
    </w:p>
    <w:p w:rsidR="008906F8" w:rsidRDefault="008906F8" w:rsidP="008906F8">
      <w:pPr>
        <w:widowControl w:val="0"/>
        <w:tabs>
          <w:tab w:val="left" w:pos="-840"/>
          <w:tab w:val="left" w:pos="-720"/>
          <w:tab w:val="left" w:pos="0"/>
        </w:tabs>
        <w:jc w:val="both"/>
        <w:rPr>
          <w:rFonts w:ascii="Arial" w:hAnsi="Arial" w:cs="Arial"/>
          <w:b/>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We consider the deficiencies in internal control over compliance described in the accompanying Schedule of Findings and Questioned Costs as items 2022-005 and 2022-006, to be material weaknesses.</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2022-005 and 2022-006</w:t>
      </w:r>
      <w:r w:rsidRPr="0051340C">
        <w:rPr>
          <w:rFonts w:ascii="Arial" w:hAnsi="Arial" w:cs="Arial"/>
          <w:color w:val="FF0000"/>
        </w:rPr>
        <w:t>” as appropriate.)</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rPr>
        <w:t>A</w:t>
      </w:r>
      <w:r>
        <w:rPr>
          <w:rFonts w:ascii="Arial" w:hAnsi="Arial" w:cs="Arial"/>
          <w:i/>
        </w:rPr>
        <w:t xml:space="preserve"> significant deficiency in internal control over compliance </w:t>
      </w:r>
      <w:r>
        <w:rPr>
          <w:rFonts w:ascii="Arial" w:hAnsi="Arial" w:cs="Arial"/>
        </w:rPr>
        <w:t>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Schedule of Findings and Questioned Costs as items 2022-007 and 2022-008 to be significant deficiencies.</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2022-007 and 2022-008</w:t>
      </w:r>
      <w:r w:rsidRPr="0051340C">
        <w:rPr>
          <w:rFonts w:ascii="Arial" w:hAnsi="Arial" w:cs="Arial"/>
          <w:color w:val="FF0000"/>
        </w:rPr>
        <w:t>” as appropriate.)</w:t>
      </w:r>
    </w:p>
    <w:p w:rsidR="008906F8" w:rsidRPr="00854373" w:rsidRDefault="008906F8" w:rsidP="008906F8">
      <w:pPr>
        <w:widowControl w:val="0"/>
        <w:tabs>
          <w:tab w:val="left" w:pos="-840"/>
          <w:tab w:val="left" w:pos="-720"/>
          <w:tab w:val="left" w:pos="0"/>
        </w:tabs>
        <w:jc w:val="both"/>
        <w:rPr>
          <w:rFonts w:ascii="Arial" w:hAnsi="Arial" w:cs="Arial"/>
          <w:b/>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rsidR="004478BD" w:rsidRDefault="004478BD">
      <w:pPr>
        <w:rPr>
          <w:rFonts w:ascii="Arial" w:hAnsi="Arial" w:cs="Arial"/>
        </w:rPr>
      </w:pPr>
      <w:r>
        <w:rPr>
          <w:rFonts w:ascii="Arial" w:hAnsi="Arial" w:cs="Arial"/>
        </w:rPr>
        <w:br w:type="page"/>
      </w:r>
    </w:p>
    <w:p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90"/>
        <w:gridCol w:w="240"/>
        <w:gridCol w:w="4710"/>
        <w:gridCol w:w="240"/>
      </w:tblGrid>
      <w:tr w:rsidR="008906F8" w:rsidRPr="0051340C" w:rsidTr="00DB2F1B">
        <w:trPr>
          <w:gridBefore w:val="1"/>
          <w:wBefore w:w="240" w:type="dxa"/>
          <w:cantSplit/>
          <w:trHeight w:val="907"/>
        </w:trPr>
        <w:tc>
          <w:tcPr>
            <w:tcW w:w="5130" w:type="dxa"/>
            <w:gridSpan w:val="2"/>
          </w:tcPr>
          <w:p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gridSpan w:val="2"/>
          </w:tcPr>
          <w:p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906F8" w:rsidRPr="0051340C" w:rsidTr="00DB2F1B">
        <w:trPr>
          <w:gridAfter w:val="1"/>
          <w:wAfter w:w="240" w:type="dxa"/>
          <w:cantSplit/>
        </w:trPr>
        <w:tc>
          <w:tcPr>
            <w:tcW w:w="5130" w:type="dxa"/>
            <w:gridSpan w:val="2"/>
          </w:tcPr>
          <w:p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gridSpan w:val="2"/>
          </w:tcPr>
          <w:p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8906F8" w:rsidRDefault="008906F8" w:rsidP="008906F8">
      <w:pPr>
        <w:jc w:val="center"/>
        <w:rPr>
          <w:rFonts w:ascii="Arial" w:hAnsi="Arial" w:cs="Arial"/>
        </w:rPr>
      </w:pPr>
    </w:p>
    <w:p w:rsidR="008906F8" w:rsidRDefault="008906F8" w:rsidP="008906F8">
      <w:pPr>
        <w:jc w:val="center"/>
        <w:rPr>
          <w:rFonts w:ascii="Arial" w:hAnsi="Arial" w:cs="Arial"/>
        </w:rPr>
      </w:pPr>
    </w:p>
    <w:p w:rsidR="008906F8" w:rsidRPr="003F78EE"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Pr>
          <w:rFonts w:ascii="Arial" w:hAnsi="Arial" w:cs="Arial"/>
          <w:color w:val="FF0000"/>
        </w:rPr>
        <w:t xml:space="preserve">: For modifications, </w:t>
      </w:r>
      <w:r w:rsidRPr="0051340C">
        <w:rPr>
          <w:rFonts w:ascii="Arial" w:hAnsi="Arial" w:cs="Arial"/>
          <w:color w:val="FF0000"/>
        </w:rPr>
        <w:t xml:space="preserve">refer to the </w:t>
      </w:r>
      <w:r w:rsidRPr="0051340C">
        <w:rPr>
          <w:rFonts w:ascii="Arial" w:hAnsi="Arial" w:cs="Arial"/>
          <w:color w:val="FF0000"/>
          <w:u w:val="single"/>
        </w:rPr>
        <w:t xml:space="preserve">AICPA Audit Guide on </w:t>
      </w:r>
      <w:r>
        <w:rPr>
          <w:rFonts w:ascii="Arial" w:hAnsi="Arial" w:cs="Arial"/>
          <w:i/>
          <w:color w:val="FF0000"/>
          <w:u w:val="single"/>
        </w:rPr>
        <w:t>Government Auditing Standards</w:t>
      </w:r>
      <w:r>
        <w:rPr>
          <w:rFonts w:ascii="Arial" w:hAnsi="Arial" w:cs="Arial"/>
          <w:color w:val="FF0000"/>
          <w:u w:val="single"/>
        </w:rPr>
        <w:t xml:space="preserve"> and Single Audits.</w:t>
      </w:r>
      <w:r>
        <w:rPr>
          <w:rFonts w:ascii="Arial" w:hAnsi="Arial" w:cs="Arial"/>
          <w:color w:val="FF0000"/>
        </w:rPr>
        <w:t>)</w:t>
      </w:r>
    </w:p>
    <w:p w:rsidR="008906F8" w:rsidRP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059E7" w:rsidRPr="00ED716A" w:rsidRDefault="00C059E7">
      <w:pPr>
        <w:widowControl w:val="0"/>
        <w:tabs>
          <w:tab w:val="center" w:pos="5040"/>
        </w:tabs>
        <w:rPr>
          <w:rFonts w:ascii="Arial" w:hAnsi="Arial" w:cs="Arial"/>
        </w:rPr>
      </w:pPr>
    </w:p>
    <w:p w:rsidR="00551D44" w:rsidRPr="00ED716A" w:rsidRDefault="00551D44">
      <w:pPr>
        <w:rPr>
          <w:rFonts w:ascii="Arial" w:hAnsi="Arial" w:cs="Arial"/>
          <w:szCs w:val="24"/>
        </w:rPr>
      </w:pPr>
      <w:r w:rsidRPr="00ED716A">
        <w:rPr>
          <w:rFonts w:ascii="Arial" w:hAnsi="Arial" w:cs="Arial"/>
          <w:szCs w:val="24"/>
        </w:rPr>
        <w:br w:type="page"/>
      </w:r>
    </w:p>
    <w:p w:rsidR="00AD6864" w:rsidRPr="00ED716A" w:rsidRDefault="00AD6864" w:rsidP="00AD6864">
      <w:pPr>
        <w:spacing w:line="288" w:lineRule="auto"/>
        <w:jc w:val="center"/>
        <w:rPr>
          <w:rFonts w:ascii="Arial" w:hAnsi="Arial" w:cs="Arial"/>
        </w:rPr>
      </w:pPr>
    </w:p>
    <w:p w:rsidR="007C16EA" w:rsidRPr="00F41A25" w:rsidRDefault="007C16EA" w:rsidP="004D6970">
      <w:pPr>
        <w:jc w:val="center"/>
        <w:rPr>
          <w:rFonts w:ascii="Arial" w:hAnsi="Arial" w:cs="Arial"/>
        </w:rPr>
      </w:pPr>
      <w:bookmarkStart w:id="69" w:name="_Toc227379109"/>
      <w:r w:rsidRPr="00F41A25">
        <w:rPr>
          <w:rFonts w:ascii="Arial" w:hAnsi="Arial" w:cs="Arial"/>
        </w:rPr>
        <w:t>INDEPENDENT ACCOUNTANT'S REPORT ON CENTRAL PURCHASING SYSTEM,</w:t>
      </w:r>
      <w:bookmarkEnd w:id="69"/>
      <w:r w:rsidR="006F2213" w:rsidRPr="00F41A25">
        <w:rPr>
          <w:rFonts w:ascii="Arial" w:hAnsi="Arial" w:cs="Arial"/>
        </w:rPr>
        <w:t xml:space="preserve"> </w:t>
      </w:r>
      <w:bookmarkStart w:id="70" w:name="_Toc227379110"/>
      <w:r w:rsidRPr="00F41A25">
        <w:rPr>
          <w:rFonts w:ascii="Arial" w:hAnsi="Arial" w:cs="Arial"/>
        </w:rPr>
        <w:t>INVENTORY CONTROL SYSTEM AND PURCHASE CLERK SCHEDULES</w:t>
      </w:r>
      <w:bookmarkEnd w:id="70"/>
    </w:p>
    <w:p w:rsidR="007C16EA" w:rsidRPr="00F41A25" w:rsidRDefault="007C16EA" w:rsidP="004D6970">
      <w:pPr>
        <w:jc w:val="center"/>
        <w:rPr>
          <w:rFonts w:ascii="Arial" w:hAnsi="Arial" w:cs="Arial"/>
        </w:rPr>
      </w:pPr>
      <w:bookmarkStart w:id="71" w:name="_Toc227379111"/>
      <w:r w:rsidRPr="00F41A25">
        <w:rPr>
          <w:rFonts w:ascii="Arial" w:hAnsi="Arial" w:cs="Arial"/>
        </w:rPr>
        <w:t xml:space="preserve">(AS REQUIRED BY </w:t>
      </w:r>
      <w:r w:rsidRPr="00023C90">
        <w:rPr>
          <w:rFonts w:ascii="Arial" w:hAnsi="Arial" w:cs="Arial"/>
          <w:i/>
        </w:rPr>
        <w:t>SECTION 31-7-115,</w:t>
      </w:r>
      <w:r w:rsidRPr="00F41A25">
        <w:rPr>
          <w:rFonts w:ascii="Arial" w:hAnsi="Arial" w:cs="Arial"/>
        </w:rPr>
        <w:t xml:space="preserve"> </w:t>
      </w:r>
      <w:r w:rsidR="00D92610" w:rsidRPr="00F41A25">
        <w:rPr>
          <w:rFonts w:ascii="Arial" w:hAnsi="Arial" w:cs="Arial"/>
          <w:i/>
        </w:rPr>
        <w:t>MISSISSIPPI CODE OF 1972 ANNOTATED</w:t>
      </w:r>
      <w:r w:rsidRPr="00F41A25">
        <w:rPr>
          <w:rFonts w:ascii="Arial" w:hAnsi="Arial" w:cs="Arial"/>
        </w:rPr>
        <w:t>)</w:t>
      </w:r>
      <w:bookmarkEnd w:id="71"/>
    </w:p>
    <w:p w:rsidR="006D79A2" w:rsidRPr="00023C90" w:rsidRDefault="004D6970" w:rsidP="004D6970">
      <w:pPr>
        <w:pStyle w:val="Heading2"/>
        <w:rPr>
          <w:rFonts w:ascii="Arial" w:hAnsi="Arial" w:cs="Arial"/>
          <w:i/>
          <w:color w:val="FFFFFF" w:themeColor="background1"/>
        </w:rPr>
      </w:pPr>
      <w:bookmarkStart w:id="72" w:name="_Independent_Accountant's_Report"/>
      <w:bookmarkStart w:id="73" w:name="_Toc125462291"/>
      <w:bookmarkEnd w:id="72"/>
      <w:r w:rsidRPr="00023C90">
        <w:rPr>
          <w:rFonts w:ascii="Arial" w:hAnsi="Arial" w:cs="Arial"/>
          <w:color w:val="FFFFFF" w:themeColor="background1"/>
        </w:rPr>
        <w:t xml:space="preserve">Independent Accountant’s Report on Central Purchasing System, Inventory Control System and Purchase Clerk Schedules (As Required by </w:t>
      </w:r>
      <w:r w:rsidRPr="00023C90">
        <w:rPr>
          <w:rFonts w:ascii="Arial" w:hAnsi="Arial" w:cs="Arial"/>
          <w:i/>
          <w:color w:val="FFFFFF" w:themeColor="background1"/>
        </w:rPr>
        <w:t>Section 31-7-155,</w:t>
      </w:r>
      <w:r w:rsidRPr="00023C90">
        <w:rPr>
          <w:rFonts w:ascii="Arial" w:hAnsi="Arial" w:cs="Arial"/>
          <w:color w:val="FFFFFF" w:themeColor="background1"/>
        </w:rPr>
        <w:t xml:space="preserve"> </w:t>
      </w:r>
      <w:r w:rsidRPr="00023C90">
        <w:rPr>
          <w:rFonts w:ascii="Arial" w:hAnsi="Arial" w:cs="Arial"/>
          <w:i/>
          <w:color w:val="FFFFFF" w:themeColor="background1"/>
        </w:rPr>
        <w:t>Mississippi Code of 1972 Annotated)</w:t>
      </w:r>
      <w:bookmarkEnd w:id="73"/>
    </w:p>
    <w:p w:rsidR="006D79A2" w:rsidRPr="00023C90" w:rsidRDefault="006D79A2" w:rsidP="007C16EA">
      <w:pPr>
        <w:widowControl w:val="0"/>
        <w:tabs>
          <w:tab w:val="center" w:pos="5040"/>
        </w:tabs>
        <w:rPr>
          <w:rFonts w:ascii="Arial" w:hAnsi="Arial" w:cs="Arial"/>
          <w:color w:val="FF0000"/>
        </w:rPr>
      </w:pPr>
    </w:p>
    <w:p w:rsidR="007C16EA" w:rsidRPr="00ED716A" w:rsidRDefault="007C16EA" w:rsidP="007C16EA">
      <w:pPr>
        <w:widowControl w:val="0"/>
        <w:tabs>
          <w:tab w:val="center" w:pos="5040"/>
        </w:tabs>
        <w:rPr>
          <w:rFonts w:ascii="Arial" w:hAnsi="Arial" w:cs="Arial"/>
        </w:rPr>
      </w:pPr>
      <w:r w:rsidRPr="00ED716A">
        <w:rPr>
          <w:rFonts w:ascii="Arial" w:hAnsi="Arial" w:cs="Arial"/>
        </w:rPr>
        <w:t>Members of the Board of Supervisors</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examined @County County, Mississippi’s (the County) compliance with </w:t>
      </w:r>
      <w:r w:rsidR="008C5641" w:rsidRPr="00ED716A">
        <w:rPr>
          <w:rFonts w:ascii="Arial" w:hAnsi="Arial" w:cs="Arial"/>
        </w:rPr>
        <w:t xml:space="preserve">establishing and maintaining a central purchasing system and inventory control system in accordance with </w:t>
      </w:r>
      <w:r w:rsidRPr="00023C90">
        <w:rPr>
          <w:rFonts w:ascii="Arial" w:hAnsi="Arial" w:cs="Arial"/>
          <w:i/>
        </w:rPr>
        <w:t>Sections 31-7-101</w:t>
      </w:r>
      <w:r w:rsidRPr="00ED716A">
        <w:rPr>
          <w:rFonts w:ascii="Arial" w:hAnsi="Arial" w:cs="Arial"/>
        </w:rPr>
        <w:t xml:space="preserve"> through </w:t>
      </w:r>
      <w:r w:rsidRPr="00023C90">
        <w:rPr>
          <w:rFonts w:ascii="Arial" w:hAnsi="Arial" w:cs="Arial"/>
          <w:i/>
        </w:rPr>
        <w:t>31-7-127</w:t>
      </w:r>
      <w:r w:rsidRPr="00ED716A">
        <w:rPr>
          <w:rFonts w:ascii="Arial" w:hAnsi="Arial" w:cs="Arial"/>
        </w:rPr>
        <w:t xml:space="preserve">, </w:t>
      </w:r>
      <w:r w:rsidR="00D92610" w:rsidRPr="00D92610">
        <w:rPr>
          <w:rFonts w:ascii="Arial" w:hAnsi="Arial" w:cs="Arial"/>
          <w:i/>
        </w:rPr>
        <w:t>Mississippi Code of 1972 Annotated</w:t>
      </w:r>
      <w:r w:rsidR="008C5641" w:rsidRPr="00ED716A">
        <w:rPr>
          <w:rFonts w:ascii="Arial" w:hAnsi="Arial" w:cs="Arial"/>
        </w:rPr>
        <w:t xml:space="preserve"> and compliance with the purchasing requirements in accordance with the bid requirements of</w:t>
      </w:r>
      <w:r w:rsidRPr="00ED716A">
        <w:rPr>
          <w:rFonts w:ascii="Arial" w:hAnsi="Arial" w:cs="Arial"/>
        </w:rPr>
        <w:t xml:space="preserve"> </w:t>
      </w:r>
      <w:r w:rsidRPr="00023C90">
        <w:rPr>
          <w:rFonts w:ascii="Arial" w:hAnsi="Arial" w:cs="Arial"/>
          <w:i/>
        </w:rPr>
        <w:t>Section 31-7-13,</w:t>
      </w:r>
      <w:r w:rsidRPr="00ED716A">
        <w:rPr>
          <w:rFonts w:ascii="Arial" w:hAnsi="Arial" w:cs="Arial"/>
        </w:rPr>
        <w:t xml:space="preserve"> </w:t>
      </w:r>
      <w:r w:rsidR="00D92610" w:rsidRPr="00D92610">
        <w:rPr>
          <w:rFonts w:ascii="Arial" w:hAnsi="Arial" w:cs="Arial"/>
          <w:i/>
        </w:rPr>
        <w:t>Mississippi Code of 1972 Annotated</w:t>
      </w:r>
      <w:r w:rsidR="008C5641" w:rsidRPr="00ED716A">
        <w:rPr>
          <w:rFonts w:ascii="Arial" w:hAnsi="Arial" w:cs="Arial"/>
        </w:rPr>
        <w:t xml:space="preserve"> during the year ended September 30, </w:t>
      </w:r>
      <w:r w:rsidR="005A45C8">
        <w:rPr>
          <w:rFonts w:ascii="Arial" w:hAnsi="Arial" w:cs="Arial"/>
        </w:rPr>
        <w:t>202</w:t>
      </w:r>
      <w:r w:rsidR="00023C90">
        <w:rPr>
          <w:rFonts w:ascii="Arial" w:hAnsi="Arial" w:cs="Arial"/>
        </w:rPr>
        <w:t>2</w:t>
      </w:r>
      <w:r w:rsidR="008C5641" w:rsidRPr="00ED716A">
        <w:rPr>
          <w:rFonts w:ascii="Arial" w:hAnsi="Arial" w:cs="Arial"/>
        </w:rPr>
        <w:t xml:space="preserve">.  </w:t>
      </w:r>
      <w:r w:rsidRPr="00ED716A">
        <w:rPr>
          <w:rFonts w:ascii="Arial" w:hAnsi="Arial" w:cs="Arial"/>
        </w:rPr>
        <w:t>The Board of Supervisors of @County County, Mississippi is responsible for the County’s compliance with those requirements.  Our responsibility is to express an opinion on the County’s compliance based on our examination.</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examination was conducted in accordance with attestation standards established by the American Institute of Certified Public Accountants and, accordingly, included examining, on a test basis, evidence about the County’s compliance with those requirements and performing such other procedures as we considered necessary in the circumstances.  We believe our examination provides a reasonable basis for our opinion.  Our examination does not provide a legal determination on the County’s compliance with specified requirements.</w:t>
      </w:r>
      <w:r w:rsidR="008C5641" w:rsidRPr="00ED716A">
        <w:rPr>
          <w:rFonts w:ascii="Arial" w:hAnsi="Arial" w:cs="Arial"/>
        </w:rPr>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Because of inherent limitations in any central purchasing system and inventory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is Unmodified.  Otherwise, delete it.</w:t>
      </w:r>
      <w:r w:rsidRPr="00ED716A">
        <w:rPr>
          <w:rFonts w:ascii="Arial" w:hAnsi="Arial" w:cs="Arial"/>
          <w:color w:val="FF0000"/>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7C16EA" w:rsidRPr="00ED716A" w:rsidRDefault="007C16EA" w:rsidP="00023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 xml:space="preserve">In our opinion, @County County, Mississippi complied, in all material respects, </w:t>
      </w:r>
      <w:r w:rsidR="008C5641" w:rsidRPr="00ED716A">
        <w:rPr>
          <w:rFonts w:ascii="Arial" w:hAnsi="Arial" w:cs="Arial"/>
        </w:rPr>
        <w:t>with state laws governing central purchasing, inventory and bid requirements for the year</w:t>
      </w:r>
      <w:r w:rsidRPr="00ED716A">
        <w:rPr>
          <w:rFonts w:ascii="Arial" w:hAnsi="Arial" w:cs="Arial"/>
        </w:rPr>
        <w:t xml:space="preserve"> ended September 30, </w:t>
      </w:r>
      <w:r w:rsidR="00023C90">
        <w:rPr>
          <w:rFonts w:ascii="Arial" w:hAnsi="Arial" w:cs="Arial"/>
        </w:rPr>
        <w:t>2022</w:t>
      </w:r>
      <w:r w:rsidRPr="00ED716A">
        <w:rPr>
          <w:rFonts w:ascii="Arial" w:hAnsi="Arial" w:cs="Arial"/>
        </w:rPr>
        <w:t>.</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on compliance is either qualified or adverse.  Otherwise, delete it.</w:t>
      </w:r>
      <w:r w:rsidRPr="00ED716A">
        <w:rPr>
          <w:rFonts w:ascii="Arial" w:hAnsi="Arial" w:cs="Arial"/>
          <w:color w:val="FF0000"/>
        </w:rPr>
        <w:t>)</w:t>
      </w:r>
    </w:p>
    <w:p w:rsidR="006F2213" w:rsidRPr="00ED716A" w:rsidRDefault="006F2213"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C5641" w:rsidRPr="00ED716A" w:rsidRDefault="008C5641" w:rsidP="00023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results of our audit procedures disclosed certain instances of noncompliance with the aforementioned code sections.  These instances of noncompliance were considered in forming our opinion on compliance.  Our finding</w:t>
      </w:r>
      <w:r w:rsidRPr="00ED716A">
        <w:rPr>
          <w:rFonts w:ascii="Arial" w:hAnsi="Arial" w:cs="Arial"/>
          <w:strike/>
        </w:rPr>
        <w:t>(s)</w:t>
      </w:r>
      <w:r w:rsidRPr="00ED716A">
        <w:rPr>
          <w:rFonts w:ascii="Arial" w:hAnsi="Arial" w:cs="Arial"/>
        </w:rPr>
        <w:t xml:space="preserve"> and recommendation</w:t>
      </w:r>
      <w:r w:rsidRPr="00ED716A">
        <w:rPr>
          <w:rFonts w:ascii="Arial" w:hAnsi="Arial" w:cs="Arial"/>
          <w:strike/>
        </w:rPr>
        <w:t>(s)</w:t>
      </w:r>
      <w:r w:rsidRPr="00ED716A">
        <w:rPr>
          <w:rFonts w:ascii="Arial" w:hAnsi="Arial" w:cs="Arial"/>
        </w:rPr>
        <w:t xml:space="preserve"> and your response</w:t>
      </w:r>
      <w:r w:rsidRPr="00ED716A">
        <w:rPr>
          <w:rFonts w:ascii="Arial" w:hAnsi="Arial" w:cs="Arial"/>
          <w:strike/>
        </w:rPr>
        <w:t>(s)</w:t>
      </w:r>
      <w:r w:rsidRPr="00ED716A">
        <w:rPr>
          <w:rFonts w:ascii="Arial" w:hAnsi="Arial" w:cs="Arial"/>
        </w:rPr>
        <w:t xml:space="preserve"> are disclosed below.</w:t>
      </w:r>
    </w:p>
    <w:p w:rsidR="007C16EA" w:rsidRPr="00ED716A"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B3512C" w:rsidRPr="00ED716A"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7C16EA" w:rsidRPr="00A97D60" w:rsidRDefault="007C16EA"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Purchase Clerk.</w:t>
      </w:r>
    </w:p>
    <w:p w:rsidR="007C16EA" w:rsidRPr="00ED716A" w:rsidRDefault="007C16EA" w:rsidP="007C16E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7C16EA" w:rsidRPr="00ED716A" w:rsidRDefault="007C16EA"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A97D60">
        <w:rPr>
          <w:rFonts w:ascii="Arial" w:hAnsi="Arial" w:cs="Arial"/>
          <w:b/>
        </w:rPr>
        <w:t>1.</w:t>
      </w:r>
      <w:r w:rsidR="00895579" w:rsidRPr="00ED716A">
        <w:rPr>
          <w:rFonts w:ascii="Arial" w:hAnsi="Arial" w:cs="Arial"/>
        </w:rPr>
        <w:tab/>
      </w:r>
      <w:r w:rsidRPr="00ED716A">
        <w:rPr>
          <w:rFonts w:ascii="Arial" w:hAnsi="Arial" w:cs="Arial"/>
        </w:rPr>
        <w:tab/>
      </w:r>
      <w:r w:rsidR="00B3512C" w:rsidRPr="00ED716A">
        <w:rPr>
          <w:rFonts w:ascii="Arial" w:hAnsi="Arial" w:cs="Arial"/>
        </w:rPr>
        <w:tab/>
      </w:r>
      <w:r w:rsidRPr="00ED716A">
        <w:rPr>
          <w:rFonts w:ascii="Arial" w:hAnsi="Arial" w:cs="Arial"/>
          <w:u w:val="single"/>
        </w:rPr>
        <w:t>(Insert Finding Heading here.  Finding Heading is a brief one sentence description of the finding that is underlined).</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A97D60">
        <w:rPr>
          <w:rFonts w:ascii="Arial" w:hAnsi="Arial" w:cs="Arial"/>
          <w:b/>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FD68E5" w:rsidRPr="00ED716A">
        <w:rPr>
          <w:rFonts w:ascii="Arial" w:hAnsi="Arial" w:cs="Arial"/>
          <w:strike/>
        </w:rPr>
        <w:t xml:space="preserve"> (If yes, include finding number(s).)</w:t>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rsidR="004478BD" w:rsidRDefault="004478BD">
      <w:pPr>
        <w:rPr>
          <w:rFonts w:ascii="Arial" w:hAnsi="Arial" w:cs="Arial"/>
        </w:rPr>
      </w:pPr>
      <w:r>
        <w:rPr>
          <w:rFonts w:ascii="Arial" w:hAnsi="Arial" w:cs="Arial"/>
        </w:rPr>
        <w:br w:type="page"/>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Recommendation</w:t>
      </w:r>
      <w:r w:rsidRPr="00A97D60">
        <w:rPr>
          <w:rFonts w:ascii="Arial" w:hAnsi="Arial" w:cs="Arial"/>
          <w:b/>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Views of Responsible</w:t>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rPr>
        <w:tab/>
      </w:r>
    </w:p>
    <w:p w:rsidR="007C16EA" w:rsidRPr="00ED716A" w:rsidRDefault="00A5280C" w:rsidP="00B3512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Delete next paragraph altogether if the opinion on both central purchasing and inventory is unqualified.</w:t>
      </w:r>
      <w:r w:rsidR="00023C90">
        <w:rPr>
          <w:rFonts w:ascii="Arial" w:hAnsi="Arial" w:cs="Arial"/>
          <w:color w:val="FF0000"/>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except for the noncompliance referred to in the preceding paragraph, @County County, Mississippi, complied, in all material respects, with state laws governing central purchasing, inventory and bid requirements for the year ended September 30, </w:t>
      </w:r>
      <w:r w:rsidR="005A45C8">
        <w:rPr>
          <w:rFonts w:ascii="Arial" w:hAnsi="Arial" w:cs="Arial"/>
        </w:rPr>
        <w:t>202</w:t>
      </w:r>
      <w:r w:rsidR="002407BF">
        <w:rPr>
          <w:rFonts w:ascii="Arial" w:hAnsi="Arial" w:cs="Arial"/>
        </w:rPr>
        <w:t>2</w:t>
      </w:r>
      <w:r w:rsidRPr="00ED716A">
        <w:rPr>
          <w:rFonts w:ascii="Arial" w:hAnsi="Arial" w:cs="Arial"/>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opinion is adverse.  Otherwise, delete it.)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because of the noncompliance referred to in the preceding paragraph, @County County, Mississippi, did not comply, in all material respects, with state laws governing central purchasing, inventory and bid requirements for the year ended September 30, </w:t>
      </w:r>
      <w:r w:rsidR="005A45C8">
        <w:rPr>
          <w:rFonts w:ascii="Arial" w:hAnsi="Arial" w:cs="Arial"/>
        </w:rPr>
        <w:t>202</w:t>
      </w:r>
      <w:r w:rsidR="002407BF">
        <w:rPr>
          <w:rFonts w:ascii="Arial" w:hAnsi="Arial" w:cs="Arial"/>
        </w:rPr>
        <w:t>2</w:t>
      </w:r>
      <w:r w:rsidRPr="00ED716A">
        <w:rPr>
          <w:rFonts w:ascii="Arial" w:hAnsi="Arial" w:cs="Arial"/>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If an adverse opinion is issued but the County passes a retest prior to the issuance of the report, include the following paragraph.)</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strike/>
        </w:rPr>
        <w:t xml:space="preserve">@County County’s purchasing system was not in compliance with state laws governing central purchasing for fiscal year </w:t>
      </w:r>
      <w:r w:rsidR="005A45C8">
        <w:rPr>
          <w:rFonts w:ascii="Arial" w:hAnsi="Arial" w:cs="Arial"/>
          <w:strike/>
        </w:rPr>
        <w:t>202</w:t>
      </w:r>
      <w:r w:rsidR="00023C90">
        <w:rPr>
          <w:rFonts w:ascii="Arial" w:hAnsi="Arial" w:cs="Arial"/>
          <w:strike/>
        </w:rPr>
        <w:t>2</w:t>
      </w:r>
      <w:r w:rsidRPr="00ED716A">
        <w:rPr>
          <w:rFonts w:ascii="Arial" w:hAnsi="Arial" w:cs="Arial"/>
          <w:strike/>
        </w:rPr>
        <w:t>.  The system was retested and as of (date of retest), @County County was in compliance with the central purchasing system.</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accompanying schedules of (1) Purchases Not Made from the Lowest Bidder, (2) Emergency Purchases and (3) Purchases Made Noncompetitively from a Sole Source are presented in accordance with </w:t>
      </w:r>
      <w:r w:rsidRPr="002407BF">
        <w:rPr>
          <w:rFonts w:ascii="Arial" w:hAnsi="Arial" w:cs="Arial"/>
          <w:i/>
        </w:rPr>
        <w:t>Section 31-7-115,</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The information contained on these schedules has been subjected to procedures performed in connection with our aforementioned examination of the purchasing system and, in our opinion, is fairly presented when considered in relation to that examination.</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was </w:t>
      </w:r>
      <w:r w:rsidRPr="00ED716A">
        <w:rPr>
          <w:rFonts w:ascii="Arial" w:hAnsi="Arial" w:cs="Arial"/>
          <w:strike/>
        </w:rPr>
        <w:t>(were)</w:t>
      </w:r>
      <w:r w:rsidRPr="00ED716A">
        <w:rPr>
          <w:rFonts w:ascii="Arial" w:hAnsi="Arial" w:cs="Arial"/>
        </w:rPr>
        <w:t xml:space="preserve"> not audited, and accordingly, we express no opinion on it </w:t>
      </w:r>
      <w:r w:rsidRPr="00ED716A">
        <w:rPr>
          <w:rFonts w:ascii="Arial" w:hAnsi="Arial" w:cs="Arial"/>
          <w:strike/>
        </w:rPr>
        <w:t>(them)</w:t>
      </w:r>
      <w:r w:rsidRPr="00ED716A">
        <w:rPr>
          <w:rFonts w:ascii="Arial" w:hAnsi="Arial" w:cs="Arial"/>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This report is intended for use in evaluating the central purchasing system and inventory control system of @County County, Mississippi, and is not intended to be and should not be relied upon for any other purpose.  However, this report is a matter of public record and its distribution is not limited.</w:t>
      </w:r>
    </w:p>
    <w:p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040"/>
        <w:gridCol w:w="5040"/>
      </w:tblGrid>
      <w:tr w:rsidR="007C16EA" w:rsidRPr="00ED716A" w:rsidTr="004478BD">
        <w:trPr>
          <w:cantSplit/>
          <w:trHeight w:val="907"/>
        </w:trPr>
        <w:tc>
          <w:tcPr>
            <w:tcW w:w="5040" w:type="dxa"/>
          </w:tcPr>
          <w:p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4" w:name="PhilSig4"/>
            <w:bookmarkEnd w:id="74"/>
          </w:p>
        </w:tc>
        <w:tc>
          <w:tcPr>
            <w:tcW w:w="5040" w:type="dxa"/>
          </w:tcPr>
          <w:p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5" w:name="RamonSig4"/>
            <w:bookmarkEnd w:id="75"/>
          </w:p>
        </w:tc>
      </w:tr>
      <w:tr w:rsidR="0006460B" w:rsidRPr="00ED716A" w:rsidTr="004478BD">
        <w:trPr>
          <w:cantSplit/>
        </w:trPr>
        <w:tc>
          <w:tcPr>
            <w:tcW w:w="5040" w:type="dxa"/>
          </w:tcPr>
          <w:p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7C5C06" w:rsidRPr="00ED716A" w:rsidRDefault="007C16EA"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7C5C06" w:rsidRPr="00ED716A">
        <w:rPr>
          <w:rFonts w:ascii="Arial" w:hAnsi="Arial" w:cs="Arial"/>
          <w:b/>
          <w:color w:val="FF0000"/>
        </w:rPr>
        <w:t>Note to Preparer</w:t>
      </w:r>
      <w:r w:rsidR="007C5C06" w:rsidRPr="00ED716A">
        <w:rPr>
          <w:rFonts w:ascii="Arial" w:hAnsi="Arial" w:cs="Arial"/>
          <w:color w:val="FF0000"/>
        </w:rPr>
        <w:t>:  If there are no purchases from other than the lowest bidder, then delete the rows with column headings and leave the statement, “Our examination...”.  Otherwise, delete the row with the statement.</w:t>
      </w:r>
      <w:r w:rsidR="004109ED" w:rsidRPr="00ED716A">
        <w:rPr>
          <w:rFonts w:ascii="Arial" w:hAnsi="Arial" w:cs="Arial"/>
          <w:color w:val="FF0000"/>
        </w:rPr>
        <w:t>)</w:t>
      </w:r>
    </w:p>
    <w:p w:rsidR="007C5C06" w:rsidRPr="00ED716A" w:rsidRDefault="007C5C06"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7C5C06" w:rsidRPr="00ED716A" w:rsidRDefault="004109ED"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007C5C06" w:rsidRPr="00ED716A">
        <w:rPr>
          <w:rFonts w:ascii="Arial" w:hAnsi="Arial" w:cs="Arial"/>
          <w:b/>
          <w:color w:val="FF0000"/>
        </w:rPr>
        <w:t>Note to Preparer</w:t>
      </w:r>
      <w:r w:rsidRPr="00ED716A">
        <w:rPr>
          <w:rFonts w:ascii="Arial" w:hAnsi="Arial" w:cs="Arial"/>
          <w:color w:val="FF0000"/>
        </w:rPr>
        <w:t>: If a bid did not meet</w:t>
      </w:r>
      <w:r w:rsidR="007C5C06" w:rsidRPr="00ED716A">
        <w:rPr>
          <w:rFonts w:ascii="Arial" w:hAnsi="Arial" w:cs="Arial"/>
          <w:color w:val="FF0000"/>
        </w:rPr>
        <w:t xml:space="preserve"> the County’s specifications, it should NOT be considered as a low bid item.  The bid should not have been considered and therefore, not accepted by the Board of Supervisors.</w:t>
      </w:r>
      <w:r w:rsidRPr="00ED716A">
        <w:rPr>
          <w:rFonts w:ascii="Arial" w:hAnsi="Arial" w:cs="Arial"/>
          <w:color w:val="FF0000"/>
        </w:rPr>
        <w:t>)</w:t>
      </w:r>
    </w:p>
    <w:p w:rsidR="00CF6F35" w:rsidRPr="00ED716A" w:rsidRDefault="00CF6F35"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76" w:name="_MON_1509170812"/>
    <w:bookmarkEnd w:id="76"/>
    <w:p w:rsidR="00CF6F35" w:rsidRPr="00ED716A" w:rsidRDefault="00A97D60"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object w:dxaOrig="10829" w:dyaOrig="6500">
          <v:shape id="_x0000_i1036" type="#_x0000_t75" style="width:531.15pt;height:346.15pt" o:ole="">
            <v:imagedata r:id="rId43" o:title=""/>
          </v:shape>
          <o:OLEObject Type="Embed" ProgID="Excel.Sheet.12" ShapeID="_x0000_i1036" DrawAspect="Content" ObjectID="_1744533120" r:id="rId44"/>
        </w:object>
      </w:r>
    </w:p>
    <w:p w:rsidR="00326ACC" w:rsidRPr="00ED716A" w:rsidRDefault="00326AC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145B5" w:rsidRPr="00ED716A" w:rsidRDefault="00BB418F"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E145B5" w:rsidRPr="00ED716A">
        <w:rPr>
          <w:rFonts w:ascii="Arial" w:hAnsi="Arial" w:cs="Arial"/>
          <w:b/>
          <w:color w:val="FF0000"/>
        </w:rPr>
        <w:t>Note to Preparer</w:t>
      </w:r>
      <w:r w:rsidR="00E145B5" w:rsidRPr="00ED716A">
        <w:rPr>
          <w:rFonts w:ascii="Arial" w:hAnsi="Arial" w:cs="Arial"/>
          <w:color w:val="FF0000"/>
        </w:rPr>
        <w:t>:  If there are no emergency purchases, then delete the rows with column headings and leave the statement, “Our examination...”.  Otherwise, delete the row with the statement.</w:t>
      </w:r>
      <w:r w:rsidR="004109ED" w:rsidRPr="00ED716A">
        <w:rPr>
          <w:rFonts w:ascii="Arial" w:hAnsi="Arial" w:cs="Arial"/>
          <w:color w:val="FF0000"/>
        </w:rPr>
        <w:t>)</w:t>
      </w:r>
    </w:p>
    <w:p w:rsidR="00E145B5" w:rsidRPr="00ED716A" w:rsidRDefault="00E145B5"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145B5" w:rsidRPr="00ED716A" w:rsidRDefault="004109ED"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00E145B5" w:rsidRPr="00ED716A">
        <w:rPr>
          <w:rFonts w:ascii="Arial" w:hAnsi="Arial" w:cs="Arial"/>
          <w:b/>
          <w:color w:val="FF0000"/>
        </w:rPr>
        <w:t>Note to Preparer</w:t>
      </w:r>
      <w:r w:rsidR="00E145B5" w:rsidRPr="00ED716A">
        <w:rPr>
          <w:rFonts w:ascii="Arial" w:hAnsi="Arial" w:cs="Arial"/>
          <w:color w:val="FF0000"/>
        </w:rPr>
        <w:t>: If the County includes an item which is not an emergency purchase, a finding should be included in the purchase report.</w:t>
      </w:r>
      <w:r w:rsidRPr="00ED716A">
        <w:rPr>
          <w:rFonts w:ascii="Arial" w:hAnsi="Arial" w:cs="Arial"/>
          <w:color w:val="FF0000"/>
        </w:rPr>
        <w:t>)</w:t>
      </w:r>
    </w:p>
    <w:p w:rsidR="00326ACC" w:rsidRPr="00ED716A" w:rsidRDefault="00326ACC"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77" w:name="_MON_1509172528"/>
    <w:bookmarkEnd w:id="77"/>
    <w:p w:rsidR="00326ACC" w:rsidRPr="00ED716A" w:rsidRDefault="00A97D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color w:val="FF0000"/>
        </w:rPr>
        <w:object w:dxaOrig="10378" w:dyaOrig="6251">
          <v:shape id="_x0000_i1037" type="#_x0000_t75" style="width:508.5pt;height:332.55pt" o:ole="">
            <v:imagedata r:id="rId45" o:title=""/>
          </v:shape>
          <o:OLEObject Type="Embed" ProgID="Excel.Sheet.12" ShapeID="_x0000_i1037" DrawAspect="Content" ObjectID="_1744533121" r:id="rId46"/>
        </w:objec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A2746" w:rsidRPr="00ED716A" w:rsidRDefault="00BB418F"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1A2746" w:rsidRPr="00ED716A">
        <w:rPr>
          <w:rFonts w:ascii="Arial" w:hAnsi="Arial" w:cs="Arial"/>
          <w:b/>
          <w:color w:val="FF0000"/>
        </w:rPr>
        <w:t>Note to Preparer</w:t>
      </w:r>
      <w:r w:rsidR="001A2746" w:rsidRPr="00ED716A">
        <w:rPr>
          <w:rFonts w:ascii="Arial" w:hAnsi="Arial" w:cs="Arial"/>
          <w:color w:val="FF0000"/>
        </w:rPr>
        <w:t>:  If there are no purchases made noncompetitively from a sole source, then delete the rows with column headings and leave the statement, “Our examination...”.  Otherwise, delete the row with the statement.</w:t>
      </w:r>
      <w:r w:rsidR="004109ED" w:rsidRPr="00ED716A">
        <w:rPr>
          <w:rFonts w:ascii="Arial" w:hAnsi="Arial" w:cs="Arial"/>
          <w:color w:val="FF0000"/>
        </w:rPr>
        <w:t>)</w:t>
      </w:r>
    </w:p>
    <w:p w:rsidR="001A2746" w:rsidRPr="00ED716A" w:rsidRDefault="001A2746"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1A2746" w:rsidRPr="00ED716A" w:rsidRDefault="004109ED"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1A2746" w:rsidRPr="00ED716A">
        <w:rPr>
          <w:rFonts w:ascii="Arial" w:hAnsi="Arial" w:cs="Arial"/>
          <w:b/>
          <w:color w:val="FF0000"/>
        </w:rPr>
        <w:t>Note to Preparer</w:t>
      </w:r>
      <w:r w:rsidR="001A2746" w:rsidRPr="00ED716A">
        <w:rPr>
          <w:rFonts w:ascii="Arial" w:hAnsi="Arial" w:cs="Arial"/>
          <w:color w:val="FF0000"/>
        </w:rPr>
        <w:t>: If the County includes an item which is not a sole source purchase, a finding should be included in the purchase report.</w:t>
      </w:r>
      <w:r w:rsidRPr="00ED716A">
        <w:rPr>
          <w:rFonts w:ascii="Arial" w:hAnsi="Arial" w:cs="Arial"/>
          <w:color w:val="FF0000"/>
        </w:rPr>
        <w:t>)</w:t>
      </w:r>
    </w:p>
    <w:p w:rsidR="00326ACC" w:rsidRPr="00ED716A" w:rsidRDefault="00326ACC"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78" w:name="_MON_1509172866"/>
    <w:bookmarkEnd w:id="78"/>
    <w:p w:rsidR="00C059E7" w:rsidRPr="00ED716A" w:rsidRDefault="003B7903">
      <w:pPr>
        <w:widowControl w:val="0"/>
        <w:tabs>
          <w:tab w:val="center" w:pos="5040"/>
        </w:tabs>
        <w:rPr>
          <w:rFonts w:ascii="Arial" w:hAnsi="Arial" w:cs="Arial"/>
        </w:rPr>
      </w:pPr>
      <w:r w:rsidRPr="00ED716A">
        <w:rPr>
          <w:rFonts w:ascii="Arial" w:hAnsi="Arial" w:cs="Arial"/>
          <w:color w:val="FF0000"/>
        </w:rPr>
        <w:object w:dxaOrig="10291" w:dyaOrig="4462">
          <v:shape id="_x0000_i1038" type="#_x0000_t75" style="width:503.75pt;height:236.5pt" o:ole="">
            <v:imagedata r:id="rId47" o:title=""/>
          </v:shape>
          <o:OLEObject Type="Embed" ProgID="Excel.Sheet.12" ShapeID="_x0000_i1038" DrawAspect="Content" ObjectID="_1744533122" r:id="rId48"/>
        </w:object>
      </w:r>
    </w:p>
    <w:p w:rsidR="00C059E7" w:rsidRPr="00ED716A" w:rsidRDefault="00C059E7">
      <w:pPr>
        <w:widowControl w:val="0"/>
        <w:tabs>
          <w:tab w:val="center" w:pos="5040"/>
        </w:tabs>
        <w:rPr>
          <w:rFonts w:ascii="Arial" w:hAnsi="Arial" w:cs="Arial"/>
        </w:rPr>
      </w:pPr>
    </w:p>
    <w:p w:rsidR="00C059E7" w:rsidRPr="00ED716A" w:rsidRDefault="00C059E7">
      <w:pPr>
        <w:widowControl w:val="0"/>
        <w:tabs>
          <w:tab w:val="center" w:pos="5040"/>
        </w:tabs>
        <w:rPr>
          <w:rFonts w:ascii="Arial" w:hAnsi="Arial" w:cs="Arial"/>
        </w:rPr>
      </w:pPr>
    </w:p>
    <w:p w:rsidR="00D46246" w:rsidRPr="00ED716A" w:rsidRDefault="0065410A" w:rsidP="00D46246">
      <w:pPr>
        <w:jc w:val="center"/>
        <w:rPr>
          <w:rFonts w:ascii="Arial" w:hAnsi="Arial" w:cs="Arial"/>
          <w:szCs w:val="24"/>
        </w:rPr>
      </w:pPr>
      <w:r w:rsidRPr="00ED716A">
        <w:rPr>
          <w:rFonts w:ascii="Arial" w:hAnsi="Arial" w:cs="Arial"/>
        </w:rPr>
        <w:br w:type="page"/>
      </w:r>
    </w:p>
    <w:p w:rsidR="00D46246" w:rsidRPr="00ED716A" w:rsidRDefault="00D46246" w:rsidP="00D46246">
      <w:pPr>
        <w:jc w:val="center"/>
        <w:rPr>
          <w:rFonts w:ascii="Arial" w:hAnsi="Arial" w:cs="Arial"/>
          <w:szCs w:val="24"/>
        </w:rPr>
      </w:pPr>
    </w:p>
    <w:p w:rsidR="00326ACC" w:rsidRPr="00F41A25" w:rsidRDefault="00326ACC" w:rsidP="004478BD">
      <w:pPr>
        <w:spacing w:line="288" w:lineRule="auto"/>
        <w:jc w:val="center"/>
        <w:rPr>
          <w:rFonts w:ascii="Arial" w:hAnsi="Arial" w:cs="Arial"/>
        </w:rPr>
      </w:pPr>
      <w:bookmarkStart w:id="79" w:name="_Toc227379112"/>
      <w:r w:rsidRPr="00F41A25">
        <w:rPr>
          <w:rFonts w:ascii="Arial" w:hAnsi="Arial" w:cs="Arial"/>
        </w:rPr>
        <w:t>LIMITED INTERNAL CONTROL AND COMPLIANCE REVIEW MANAGEMENT REPORT</w:t>
      </w:r>
      <w:bookmarkEnd w:id="79"/>
    </w:p>
    <w:tbl>
      <w:tblPr>
        <w:tblW w:w="0" w:type="auto"/>
        <w:tblLayout w:type="fixed"/>
        <w:tblCellMar>
          <w:left w:w="120" w:type="dxa"/>
          <w:right w:w="120" w:type="dxa"/>
        </w:tblCellMar>
        <w:tblLook w:val="0000" w:firstRow="0" w:lastRow="0" w:firstColumn="0" w:lastColumn="0" w:noHBand="0" w:noVBand="0"/>
      </w:tblPr>
      <w:tblGrid>
        <w:gridCol w:w="10200"/>
      </w:tblGrid>
      <w:tr w:rsidR="00DA0E8A" w:rsidRPr="00ED716A" w:rsidTr="00213352">
        <w:trPr>
          <w:cantSplit/>
          <w:trHeight w:val="180"/>
        </w:trPr>
        <w:tc>
          <w:tcPr>
            <w:tcW w:w="10200" w:type="dxa"/>
          </w:tcPr>
          <w:p w:rsidR="00DA0E8A" w:rsidRPr="00ED716A" w:rsidRDefault="00DA0E8A" w:rsidP="00940B5B">
            <w:pPr>
              <w:pStyle w:val="Style1"/>
              <w:outlineLvl w:val="1"/>
              <w:rPr>
                <w:rFonts w:ascii="Arial" w:hAnsi="Arial" w:cs="Arial"/>
                <w:color w:val="FFFFFF"/>
              </w:rPr>
            </w:pPr>
            <w:bookmarkStart w:id="80" w:name="_Toc52266289"/>
            <w:bookmarkStart w:id="81" w:name="_Toc125462292"/>
            <w:r w:rsidRPr="00ED716A">
              <w:rPr>
                <w:rFonts w:ascii="Arial" w:hAnsi="Arial" w:cs="Arial"/>
                <w:color w:val="FFFFFF"/>
              </w:rPr>
              <w:t>Limited Internal Control and Compliance Review Management Report</w:t>
            </w:r>
            <w:bookmarkEnd w:id="80"/>
            <w:bookmarkEnd w:id="81"/>
          </w:p>
          <w:p w:rsidR="00213352" w:rsidRPr="00ED716A" w:rsidRDefault="00213352" w:rsidP="00940B5B">
            <w:pPr>
              <w:pStyle w:val="Style1"/>
              <w:outlineLvl w:val="1"/>
              <w:rPr>
                <w:rFonts w:ascii="Arial" w:hAnsi="Arial" w:cs="Arial"/>
                <w:color w:val="FFFFFF"/>
              </w:rPr>
            </w:pPr>
          </w:p>
        </w:tc>
      </w:tr>
    </w:tbl>
    <w:p w:rsidR="00326ACC" w:rsidRPr="00ED716A" w:rsidRDefault="00212B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noProof/>
        </w:rPr>
        <mc:AlternateContent>
          <mc:Choice Requires="wps">
            <w:drawing>
              <wp:anchor distT="0" distB="0" distL="114300" distR="114300" simplePos="0" relativeHeight="251654656" behindDoc="0" locked="0" layoutInCell="1" allowOverlap="1" wp14:anchorId="23DD0957" wp14:editId="71BC08AC">
                <wp:simplePos x="0" y="0"/>
                <wp:positionH relativeFrom="margin">
                  <wp:align>center</wp:align>
                </wp:positionH>
                <wp:positionV relativeFrom="margin">
                  <wp:align>bottom</wp:align>
                </wp:positionV>
                <wp:extent cx="5582285" cy="194310"/>
                <wp:effectExtent l="0" t="0" r="0" b="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228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4B49" w:rsidRDefault="00964B49" w:rsidP="00536741">
                            <w:pPr>
                              <w:pStyle w:val="Footer"/>
                              <w:jc w:val="center"/>
                            </w:pPr>
                            <w:r>
                              <w:rPr>
                                <w:i/>
                                <w:sz w:val="14"/>
                              </w:rPr>
                              <w:t xml:space="preserve">P. O. BOX 956 </w:t>
                            </w:r>
                            <w:r>
                              <w:rPr>
                                <w:rFonts w:ascii="WP TypographicSymbols" w:hAnsi="WP TypographicSymbols"/>
                                <w:i/>
                                <w:sz w:val="14"/>
                              </w:rPr>
                              <w:t>!</w:t>
                            </w:r>
                            <w:r>
                              <w:rPr>
                                <w:i/>
                                <w:sz w:val="14"/>
                              </w:rPr>
                              <w:t xml:space="preserve"> JACKSON, MISSISSIPPI 39205 </w:t>
                            </w:r>
                            <w:r>
                              <w:rPr>
                                <w:rFonts w:ascii="WP TypographicSymbols" w:hAnsi="WP TypographicSymbols"/>
                                <w:i/>
                                <w:sz w:val="14"/>
                              </w:rPr>
                              <w:t>!</w:t>
                            </w:r>
                            <w:r>
                              <w:rPr>
                                <w:i/>
                                <w:sz w:val="14"/>
                              </w:rPr>
                              <w:t xml:space="preserve"> (601) 576-2800 </w:t>
                            </w:r>
                            <w:r>
                              <w:rPr>
                                <w:rFonts w:ascii="WP TypographicSymbols" w:hAnsi="WP TypographicSymbols"/>
                                <w:i/>
                                <w:sz w:val="14"/>
                              </w:rPr>
                              <w:t>!</w:t>
                            </w:r>
                            <w:r>
                              <w:rPr>
                                <w:i/>
                                <w:sz w:val="14"/>
                              </w:rPr>
                              <w:t xml:space="preserve"> FAX (601) 576-2650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3DD0957" id="Text Box 2" o:spid="_x0000_s1027" type="#_x0000_t202" style="position:absolute;margin-left:0;margin-top:0;width:439.55pt;height:15.3pt;z-index:251654656;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" stroked="f">
                <v:textbox style="mso-fit-shape-to-text:t">
                  <w:txbxContent>
                    <w:p w:rsidR="00964B49" w:rsidRDefault="00964B49" w:rsidP="00536741">
                      <w:pPr>
                        <w:pStyle w:val="Footer"/>
                        <w:jc w:val="center"/>
                      </w:pPr>
                      <w:r>
                        <w:rPr>
                          <w:i/>
                          <w:sz w:val="14"/>
                        </w:rPr>
                        <w:t xml:space="preserve">P. O. BOX 956 </w:t>
                      </w:r>
                      <w:r>
                        <w:rPr>
                          <w:rFonts w:ascii="WP TypographicSymbols" w:hAnsi="WP TypographicSymbols"/>
                          <w:i/>
                          <w:sz w:val="14"/>
                        </w:rPr>
                        <w:t>!</w:t>
                      </w:r>
                      <w:r>
                        <w:rPr>
                          <w:i/>
                          <w:sz w:val="14"/>
                        </w:rPr>
                        <w:t xml:space="preserve"> JACKSON, MISSISSIPPI 39205 </w:t>
                      </w:r>
                      <w:r>
                        <w:rPr>
                          <w:rFonts w:ascii="WP TypographicSymbols" w:hAnsi="WP TypographicSymbols"/>
                          <w:i/>
                          <w:sz w:val="14"/>
                        </w:rPr>
                        <w:t>!</w:t>
                      </w:r>
                      <w:r>
                        <w:rPr>
                          <w:i/>
                          <w:sz w:val="14"/>
                        </w:rPr>
                        <w:t xml:space="preserve"> (601) 576-2800 </w:t>
                      </w:r>
                      <w:r>
                        <w:rPr>
                          <w:rFonts w:ascii="WP TypographicSymbols" w:hAnsi="WP TypographicSymbols"/>
                          <w:i/>
                          <w:sz w:val="14"/>
                        </w:rPr>
                        <w:t>!</w:t>
                      </w:r>
                      <w:r>
                        <w:rPr>
                          <w:i/>
                          <w:sz w:val="14"/>
                        </w:rPr>
                        <w:t xml:space="preserve"> FAX (601) 576-2650</w:t>
                      </w:r>
                    </w:p>
                  </w:txbxContent>
                </v:textbox>
                <w10:wrap type="topAndBottom" anchorx="margin" anchory="margin"/>
              </v:shape>
            </w:pict>
          </mc:Fallback>
        </mc:AlternateContent>
      </w:r>
      <w:r w:rsidR="00326ACC" w:rsidRPr="00ED716A">
        <w:rPr>
          <w:rFonts w:ascii="Arial" w:hAnsi="Arial" w:cs="Arial"/>
        </w:rPr>
        <w:t>Members of the Board of Supervisors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planning and performing our audit of the</w:t>
      </w:r>
      <w:r w:rsidR="000B679F" w:rsidRPr="00ED716A">
        <w:rPr>
          <w:rFonts w:ascii="Arial" w:hAnsi="Arial" w:cs="Arial"/>
        </w:rPr>
        <w:t xml:space="preserve"> cash basis</w:t>
      </w:r>
      <w:r w:rsidRPr="00ED716A">
        <w:rPr>
          <w:rFonts w:ascii="Arial" w:hAnsi="Arial" w:cs="Arial"/>
        </w:rPr>
        <w:t xml:space="preserve"> financial statements of @County County, Mississippi (the County) for the year ended September 30, </w:t>
      </w:r>
      <w:r w:rsidR="00A97D60">
        <w:rPr>
          <w:rFonts w:ascii="Arial" w:hAnsi="Arial" w:cs="Arial"/>
        </w:rPr>
        <w:t>2022</w:t>
      </w:r>
      <w:r w:rsidRPr="00ED716A">
        <w:rPr>
          <w:rFonts w:ascii="Arial" w:hAnsi="Arial" w:cs="Arial"/>
        </w:rPr>
        <w:t>, we considered @County County, Mississippi’s internal control to determine our auditing procedures for the purpose of expressing our opinions on the financial statements and not to provide assurance on internal control.</w:t>
      </w:r>
    </w:p>
    <w:p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no findings are reported.  Otherwi</w:t>
      </w:r>
      <w:r w:rsidR="00A97D60">
        <w:rPr>
          <w:rFonts w:ascii="Arial" w:hAnsi="Arial" w:cs="Arial"/>
          <w:color w:val="FF0000"/>
        </w:rPr>
        <w:t xml:space="preserve">se, delete the next paragraph </w:t>
      </w:r>
      <w:r w:rsidRPr="00ED716A">
        <w:rPr>
          <w:rFonts w:ascii="Arial" w:hAnsi="Arial" w:cs="Arial"/>
          <w:color w:val="FF0000"/>
        </w:rPr>
        <w:t>and disclose findings.)</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w:t>
      </w:r>
      <w:r w:rsidRPr="00A97D60">
        <w:rPr>
          <w:rFonts w:ascii="Arial" w:hAnsi="Arial" w:cs="Arial"/>
          <w:i/>
        </w:rPr>
        <w:t>Section 7-7-211,</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xml:space="preserve">, the Office of the State Auditor, when deemed necessary, may conduct additional procedures and tests of transactions for this or other fiscal years to ensure compliance with legal requirements.  </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 Delete next two paragraphs and the finding references if no findings are reported.)</w:t>
      </w:r>
    </w:p>
    <w:p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w:t>
      </w:r>
      <w:r w:rsidRPr="00A97D60">
        <w:rPr>
          <w:rFonts w:ascii="Arial" w:hAnsi="Arial" w:cs="Arial"/>
          <w:i/>
        </w:rPr>
        <w:t xml:space="preserve">Section 7-7-211, </w:t>
      </w:r>
      <w:r w:rsidR="00D92610" w:rsidRPr="00D92610">
        <w:rPr>
          <w:rFonts w:ascii="Arial" w:hAnsi="Arial" w:cs="Arial"/>
          <w:i/>
        </w:rPr>
        <w:t>Mississippi Code of 1972 Annotated</w:t>
      </w:r>
      <w:r w:rsidRPr="00ED716A">
        <w:rPr>
          <w:rFonts w:ascii="Arial" w:hAnsi="Arial" w:cs="Arial"/>
        </w:rPr>
        <w:t xml:space="preserve">, the Office of the State Auditor, when deemed necessary, may conduct additional procedures and tests of transactions for this or other fiscal years to ensure compliance with legal requirements.  </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results of our review procedures and compliance tests identified certain areas (</w:t>
      </w:r>
      <w:r w:rsidRPr="00ED716A">
        <w:rPr>
          <w:rFonts w:ascii="Arial" w:hAnsi="Arial" w:cs="Arial"/>
          <w:i/>
        </w:rPr>
        <w:t xml:space="preserve">delete “areas” and replace with the following phrase as appropriate) </w:t>
      </w:r>
      <w:r w:rsidRPr="00ED716A">
        <w:rPr>
          <w:rFonts w:ascii="Arial" w:hAnsi="Arial" w:cs="Arial"/>
          <w:strike/>
        </w:rPr>
        <w:t>immaterial instances of noncompliance with state laws and regulations</w:t>
      </w:r>
      <w:r w:rsidRPr="00ED716A">
        <w:rPr>
          <w:rFonts w:ascii="Arial" w:hAnsi="Arial" w:cs="Arial"/>
        </w:rPr>
        <w:t xml:space="preserve"> that are opportunities for strengthening internal controls and operating efficiency.  Our finding</w:t>
      </w:r>
      <w:r w:rsidRPr="00ED716A">
        <w:rPr>
          <w:rFonts w:ascii="Arial" w:hAnsi="Arial" w:cs="Arial"/>
          <w:strike/>
        </w:rPr>
        <w:t>(s)</w:t>
      </w:r>
      <w:r w:rsidRPr="00ED716A">
        <w:rPr>
          <w:rFonts w:ascii="Arial" w:hAnsi="Arial" w:cs="Arial"/>
        </w:rPr>
        <w:t>, recommendation</w:t>
      </w:r>
      <w:r w:rsidRPr="00ED716A">
        <w:rPr>
          <w:rFonts w:ascii="Arial" w:hAnsi="Arial" w:cs="Arial"/>
          <w:strike/>
        </w:rPr>
        <w:t>(s)</w:t>
      </w:r>
      <w:r w:rsidRPr="00ED716A">
        <w:rPr>
          <w:rFonts w:ascii="Arial" w:hAnsi="Arial" w:cs="Arial"/>
        </w:rPr>
        <w:t>, and your response</w:t>
      </w:r>
      <w:r w:rsidRPr="00ED716A">
        <w:rPr>
          <w:rFonts w:ascii="Arial" w:hAnsi="Arial" w:cs="Arial"/>
          <w:strike/>
        </w:rPr>
        <w:t>(s)</w:t>
      </w:r>
      <w:r w:rsidRPr="00ED716A">
        <w:rPr>
          <w:rFonts w:ascii="Arial" w:hAnsi="Arial" w:cs="Arial"/>
        </w:rPr>
        <w:t xml:space="preserve"> are disclosed below:</w:t>
      </w:r>
    </w:p>
    <w:p w:rsidR="00D373C9" w:rsidRPr="00ED716A" w:rsidRDefault="00D373C9"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C511ED" w:rsidRPr="00A97D60"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Board of Supervisors.</w:t>
      </w:r>
    </w:p>
    <w:p w:rsidR="00C511ED" w:rsidRPr="00A97D60"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511ED" w:rsidRPr="00ED716A" w:rsidRDefault="00C511ED"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A97D60">
        <w:rPr>
          <w:rFonts w:ascii="Arial" w:hAnsi="Arial" w:cs="Arial"/>
          <w:b/>
        </w:rPr>
        <w:t>1.</w:t>
      </w:r>
      <w:r w:rsidRPr="00ED716A">
        <w:rPr>
          <w:rFonts w:ascii="Arial" w:hAnsi="Arial" w:cs="Arial"/>
        </w:rPr>
        <w:t xml:space="preserve"> </w:t>
      </w:r>
      <w:r w:rsidR="00895579" w:rsidRPr="00ED716A">
        <w:rPr>
          <w:rFonts w:ascii="Arial" w:hAnsi="Arial" w:cs="Arial"/>
        </w:rPr>
        <w:tab/>
      </w:r>
      <w:r w:rsidRPr="00ED716A">
        <w:rPr>
          <w:rFonts w:ascii="Arial" w:hAnsi="Arial" w:cs="Arial"/>
        </w:rPr>
        <w:tab/>
      </w:r>
      <w:r w:rsidR="00895579" w:rsidRPr="00ED716A">
        <w:rPr>
          <w:rFonts w:ascii="Arial" w:hAnsi="Arial" w:cs="Arial"/>
        </w:rPr>
        <w:tab/>
      </w:r>
      <w:r w:rsidRPr="00ED716A">
        <w:rPr>
          <w:rFonts w:ascii="Arial" w:hAnsi="Arial" w:cs="Arial"/>
          <w:u w:val="single"/>
        </w:rPr>
        <w:t>(Insert Finding Heading here.  Finding Heading is a brief one sentence description of the finding that is underlined)</w:t>
      </w:r>
      <w:r w:rsidR="00876032" w:rsidRPr="00ED716A">
        <w:rPr>
          <w:rFonts w:ascii="Arial" w:hAnsi="Arial" w:cs="Arial"/>
          <w:u w:val="single"/>
        </w:rPr>
        <w:t>.</w:t>
      </w:r>
    </w:p>
    <w:p w:rsidR="00C511ED" w:rsidRPr="00ED716A" w:rsidRDefault="00C511ED"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6755BF" w:rsidRPr="00ED716A">
        <w:rPr>
          <w:rFonts w:ascii="Arial" w:hAnsi="Arial" w:cs="Arial"/>
          <w:strike/>
        </w:rPr>
        <w:t xml:space="preserve"> (If yes, include finding number(s).)</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rsidR="004478BD"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4478BD" w:rsidRDefault="004478BD">
      <w:pPr>
        <w:rPr>
          <w:rFonts w:ascii="Arial" w:hAnsi="Arial" w:cs="Arial"/>
        </w:rPr>
      </w:pPr>
      <w:r>
        <w:rPr>
          <w:rFonts w:ascii="Arial" w:hAnsi="Arial" w:cs="Arial"/>
        </w:rPr>
        <w:br w:type="page"/>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Recommendation</w:t>
      </w:r>
      <w:r w:rsidRPr="00A97D60">
        <w:rPr>
          <w:rFonts w:ascii="Arial" w:hAnsi="Arial" w:cs="Arial"/>
          <w:b/>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Views of Responsible</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b/>
        </w:rPr>
        <w:tab/>
      </w:r>
    </w:p>
    <w:p w:rsidR="00895579" w:rsidRPr="00ED716A" w:rsidRDefault="00895579"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C511ED" w:rsidRPr="00ED716A"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C511ED" w:rsidRPr="00ED716A"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Mississippi Office of the State Auditor has taken exception to certain costs.  The details of the exception(s) and disposition(s) are as follows:</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Exception Issued On:</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(Name, Title)</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Nature of Exception:</w:t>
      </w:r>
    </w:p>
    <w:p w:rsidR="00326ACC" w:rsidRPr="00ED716A" w:rsidRDefault="00EA7D00" w:rsidP="00B745D7">
      <w:pPr>
        <w:widowControl w:val="0"/>
        <w:tabs>
          <w:tab w:val="left" w:pos="-840"/>
          <w:tab w:val="left" w:pos="-720"/>
          <w:tab w:val="left" w:pos="0"/>
        </w:tabs>
        <w:jc w:val="both"/>
        <w:rPr>
          <w:rFonts w:ascii="Arial" w:hAnsi="Arial" w:cs="Arial"/>
        </w:rPr>
      </w:pPr>
      <w:r w:rsidRPr="00ED716A">
        <w:rPr>
          <w:rFonts w:ascii="Arial" w:hAnsi="Arial" w:cs="Arial"/>
        </w:rPr>
        <w:tab/>
      </w:r>
      <w:r w:rsidRPr="00ED716A">
        <w:rPr>
          <w:rFonts w:ascii="Arial" w:hAnsi="Arial" w:cs="Arial"/>
        </w:rPr>
        <w:tab/>
      </w:r>
      <w:r w:rsidRPr="00ED716A">
        <w:rPr>
          <w:rFonts w:ascii="Arial" w:hAnsi="Arial" w:cs="Arial"/>
        </w:rPr>
        <w:tab/>
      </w:r>
      <w:r w:rsidRPr="00ED716A">
        <w:rPr>
          <w:rFonts w:ascii="Arial" w:hAnsi="Arial" w:cs="Arial"/>
        </w:rPr>
        <w:tab/>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See (Name of Office?) Finding # ___ described in this report.</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Amount of Exception:</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Disposition of Exception:</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This matter has been turned over to the Investigative Division of the Office of the State Auditor.</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was</w:t>
      </w:r>
      <w:r w:rsidRPr="00ED716A">
        <w:rPr>
          <w:rFonts w:ascii="Arial" w:hAnsi="Arial" w:cs="Arial"/>
          <w:strike/>
        </w:rPr>
        <w:t>(were)</w:t>
      </w:r>
      <w:r w:rsidRPr="00ED716A">
        <w:rPr>
          <w:rFonts w:ascii="Arial" w:hAnsi="Arial" w:cs="Arial"/>
        </w:rPr>
        <w:t xml:space="preserve"> not audited, and accordingly, we express no opinion on it</w:t>
      </w:r>
      <w:r w:rsidRPr="00ED716A">
        <w:rPr>
          <w:rFonts w:ascii="Arial" w:hAnsi="Arial" w:cs="Arial"/>
          <w:strike/>
        </w:rPr>
        <w:t>(them)</w:t>
      </w:r>
      <w:r w:rsidRPr="00ED716A">
        <w:rPr>
          <w:rFonts w:ascii="Arial" w:hAnsi="Arial" w:cs="Arial"/>
        </w:rPr>
        <w:t>.</w:t>
      </w:r>
    </w:p>
    <w:p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rsidR="00326ACC" w:rsidRPr="00ED716A" w:rsidRDefault="00326ACC"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290" w:type="dxa"/>
        <w:tblInd w:w="-90" w:type="dxa"/>
        <w:tblLayout w:type="fixed"/>
        <w:tblCellMar>
          <w:left w:w="120" w:type="dxa"/>
          <w:right w:w="120" w:type="dxa"/>
        </w:tblCellMar>
        <w:tblLook w:val="0000" w:firstRow="0" w:lastRow="0" w:firstColumn="0" w:lastColumn="0" w:noHBand="0" w:noVBand="0"/>
      </w:tblPr>
      <w:tblGrid>
        <w:gridCol w:w="6240"/>
        <w:gridCol w:w="4050"/>
      </w:tblGrid>
      <w:tr w:rsidR="00326ACC" w:rsidRPr="00ED716A" w:rsidTr="004F4BFE">
        <w:trPr>
          <w:cantSplit/>
          <w:trHeight w:val="907"/>
        </w:trPr>
        <w:tc>
          <w:tcPr>
            <w:tcW w:w="624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ED716A" w:rsidTr="004F4BFE">
        <w:trPr>
          <w:cantSplit/>
        </w:trPr>
        <w:tc>
          <w:tcPr>
            <w:tcW w:w="6240" w:type="dxa"/>
          </w:tcPr>
          <w:p w:rsidR="00326ACC" w:rsidRPr="00ED716A" w:rsidRDefault="00326ACC" w:rsidP="004478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326ACC" w:rsidRPr="00ED716A" w:rsidRDefault="00326ACC" w:rsidP="009955F7">
      <w:pPr>
        <w:widowControl w:val="0"/>
        <w:tabs>
          <w:tab w:val="center" w:pos="5040"/>
        </w:tabs>
        <w:jc w:val="center"/>
        <w:rPr>
          <w:rFonts w:ascii="Arial" w:hAnsi="Arial" w:cs="Arial"/>
          <w:sz w:val="16"/>
        </w:rPr>
      </w:pPr>
      <w:r w:rsidRPr="00ED716A">
        <w:rPr>
          <w:rFonts w:ascii="Arial" w:hAnsi="Arial" w:cs="Arial"/>
          <w:sz w:val="16"/>
        </w:rPr>
        <w:br w:type="page"/>
      </w:r>
      <w:r w:rsidRPr="00ED716A">
        <w:rPr>
          <w:rFonts w:ascii="Arial" w:hAnsi="Arial" w:cs="Arial"/>
        </w:rPr>
        <w:lastRenderedPageBreak/>
        <w:t>@COUNTY COUNTY</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468FB" w:rsidRPr="00ED716A" w:rsidRDefault="002407BF"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5F5C3C" w:rsidRPr="00ED716A">
        <w:rPr>
          <w:rFonts w:ascii="Arial" w:hAnsi="Arial" w:cs="Arial"/>
          <w:b/>
          <w:color w:val="FF0000"/>
        </w:rPr>
        <w:t xml:space="preserve">Note to Preparer:  </w:t>
      </w:r>
      <w:r w:rsidR="005468FB" w:rsidRPr="00ED716A">
        <w:rPr>
          <w:rFonts w:ascii="Arial" w:hAnsi="Arial" w:cs="Arial"/>
          <w:color w:val="FF0000"/>
        </w:rPr>
        <w:t xml:space="preserve">If schedule is for audit NOT subject to Single Audit requirements, replace “Questioned Costs” with “Responses” in the title below </w:t>
      </w:r>
      <w:r w:rsidR="005468FB" w:rsidRPr="00ED716A">
        <w:rPr>
          <w:rFonts w:ascii="Arial" w:hAnsi="Arial" w:cs="Arial"/>
          <w:b/>
          <w:color w:val="FF0000"/>
        </w:rPr>
        <w:t>and</w:t>
      </w:r>
      <w:r w:rsidR="005468FB" w:rsidRPr="00ED716A">
        <w:rPr>
          <w:rFonts w:ascii="Arial" w:hAnsi="Arial" w:cs="Arial"/>
          <w:color w:val="FF0000"/>
        </w:rPr>
        <w:t xml:space="preserve"> subsequent pages.</w:t>
      </w:r>
      <w:r>
        <w:rPr>
          <w:rFonts w:ascii="Arial" w:hAnsi="Arial" w:cs="Arial"/>
          <w:color w:val="FF0000"/>
        </w:rPr>
        <w:t>)</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73E6A" w:rsidRPr="00ED716A" w:rsidRDefault="00D73E6A" w:rsidP="00C11F78">
      <w:pPr>
        <w:pStyle w:val="Style1"/>
        <w:jc w:val="center"/>
        <w:outlineLvl w:val="0"/>
        <w:rPr>
          <w:rFonts w:ascii="Arial" w:hAnsi="Arial" w:cs="Arial"/>
        </w:rPr>
      </w:pPr>
      <w:bookmarkStart w:id="82" w:name="_Toc227379113"/>
    </w:p>
    <w:p w:rsidR="00D73E6A" w:rsidRPr="00ED716A" w:rsidRDefault="00D73E6A" w:rsidP="00C11F78">
      <w:pPr>
        <w:pStyle w:val="Style1"/>
        <w:jc w:val="center"/>
        <w:outlineLvl w:val="0"/>
        <w:rPr>
          <w:rFonts w:ascii="Arial" w:hAnsi="Arial" w:cs="Arial"/>
        </w:rPr>
      </w:pPr>
    </w:p>
    <w:p w:rsidR="00326ACC" w:rsidRDefault="00326ACC" w:rsidP="004E1E9D">
      <w:pPr>
        <w:pStyle w:val="Heading1"/>
        <w:rPr>
          <w:rFonts w:ascii="Arial" w:hAnsi="Arial" w:cs="Arial"/>
          <w:strike/>
        </w:rPr>
      </w:pPr>
      <w:bookmarkStart w:id="83" w:name="_Toc52266290"/>
      <w:bookmarkStart w:id="84" w:name="_Toc125462293"/>
      <w:r w:rsidRPr="00F41A25">
        <w:rPr>
          <w:rStyle w:val="Heading2Char"/>
          <w:rFonts w:ascii="Arial" w:hAnsi="Arial" w:cs="Arial"/>
        </w:rPr>
        <w:t>SCHEDULE OF FINDINGS AND QUESTIONED COST</w:t>
      </w:r>
      <w:r w:rsidR="00EC39CB" w:rsidRPr="00F41A25">
        <w:rPr>
          <w:rStyle w:val="Heading2Char"/>
          <w:rFonts w:ascii="Arial" w:hAnsi="Arial" w:cs="Arial"/>
        </w:rPr>
        <w:t>S</w:t>
      </w:r>
      <w:r w:rsidR="00EC39CB" w:rsidRPr="00ED716A">
        <w:rPr>
          <w:rFonts w:ascii="Arial" w:hAnsi="Arial" w:cs="Arial"/>
          <w:strike/>
        </w:rPr>
        <w:t xml:space="preserve"> AND RESPONSES</w:t>
      </w:r>
      <w:bookmarkEnd w:id="82"/>
      <w:bookmarkEnd w:id="83"/>
      <w:bookmarkEnd w:id="84"/>
    </w:p>
    <w:p w:rsidR="005209D1" w:rsidRDefault="005209D1" w:rsidP="005209D1"/>
    <w:p w:rsidR="005209D1" w:rsidRPr="005209D1" w:rsidRDefault="005209D1" w:rsidP="005209D1"/>
    <w:p w:rsidR="00484367" w:rsidRDefault="00484367"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484367" w:rsidSect="005209D1">
          <w:headerReference w:type="default" r:id="rId49"/>
          <w:footnotePr>
            <w:numFmt w:val="lowerLetter"/>
          </w:footnotePr>
          <w:endnotePr>
            <w:numFmt w:val="lowerLetter"/>
          </w:endnotePr>
          <w:type w:val="continuous"/>
          <w:pgSz w:w="12240" w:h="15840"/>
          <w:pgMar w:top="850" w:right="1080" w:bottom="720" w:left="1080" w:header="720" w:footer="720" w:gutter="0"/>
          <w:cols w:space="720"/>
          <w:docGrid w:linePitch="272"/>
        </w:sectPr>
      </w:pPr>
    </w:p>
    <w:p w:rsidR="00551D44" w:rsidRDefault="00551D44"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468FB" w:rsidRPr="002407BF" w:rsidRDefault="005468FB" w:rsidP="008A7F6E">
      <w:pPr>
        <w:rPr>
          <w:rFonts w:ascii="Arial" w:hAnsi="Arial" w:cs="Arial"/>
          <w:u w:val="single"/>
        </w:rPr>
      </w:pPr>
      <w:r w:rsidRPr="002407BF">
        <w:rPr>
          <w:rFonts w:ascii="Arial" w:hAnsi="Arial" w:cs="Arial"/>
          <w:u w:val="single"/>
        </w:rPr>
        <w:t>Section 1: Summary of Auditor’s Results</w:t>
      </w:r>
    </w:p>
    <w:p w:rsidR="005468FB" w:rsidRPr="00ED716A"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468FB" w:rsidRPr="00ED716A" w:rsidRDefault="00B745D7"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468FB" w:rsidRPr="00ED716A">
        <w:rPr>
          <w:rFonts w:ascii="Arial" w:hAnsi="Arial" w:cs="Arial"/>
          <w:b/>
          <w:color w:val="FF0000"/>
        </w:rPr>
        <w:t>Note to Preparer:</w:t>
      </w:r>
      <w:r w:rsidR="005468FB" w:rsidRPr="00ED716A">
        <w:rPr>
          <w:rFonts w:ascii="Arial" w:hAnsi="Arial" w:cs="Arial"/>
          <w:color w:val="FF0000"/>
        </w:rPr>
        <w:t xml:space="preserve">  Section 1, Summary of Auditor’s Results, will always be presented as part of the Schedule of Findings and Questioned Costs (Responses).  However, when no single audit is required, delete the table contai</w:t>
      </w:r>
      <w:r w:rsidR="006755BF" w:rsidRPr="00ED716A">
        <w:rPr>
          <w:rFonts w:ascii="Arial" w:hAnsi="Arial" w:cs="Arial"/>
          <w:color w:val="FF0000"/>
        </w:rPr>
        <w:t>ning items 4 through 10</w:t>
      </w:r>
      <w:r w:rsidR="005468FB" w:rsidRPr="00ED716A">
        <w:rPr>
          <w:rFonts w:ascii="Arial" w:hAnsi="Arial" w:cs="Arial"/>
          <w:color w:val="FF0000"/>
        </w:rPr>
        <w:t>.  Read carefully and include the appropriate response in the last column to each item, except for identification of major programs.  The response options are included after the statement and should be deleted when removing the strikeout.</w:t>
      </w:r>
      <w:r w:rsidRPr="00ED716A">
        <w:rPr>
          <w:rFonts w:ascii="Arial" w:hAnsi="Arial" w:cs="Arial"/>
          <w:color w:val="FF0000"/>
        </w:rPr>
        <w:t>)</w:t>
      </w:r>
    </w:p>
    <w:p w:rsidR="0006727A" w:rsidRDefault="0006727A"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06727A" w:rsidRDefault="0006727A"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bookmarkStart w:id="85" w:name="_MON_1736000203"/>
    <w:bookmarkEnd w:id="85"/>
    <w:p w:rsidR="00A97D60" w:rsidRDefault="00A97D60"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object w:dxaOrig="10291" w:dyaOrig="4252">
          <v:shape id="_x0000_i1039" type="#_x0000_t75" style="width:503.75pt;height:225.55pt" o:ole="">
            <v:imagedata r:id="rId50" o:title=""/>
          </v:shape>
          <o:OLEObject Type="Embed" ProgID="Excel.Sheet.12" ShapeID="_x0000_i1039" DrawAspect="Content" ObjectID="_1744533123" r:id="rId51"/>
        </w:object>
      </w:r>
    </w:p>
    <w:p w:rsidR="002149ED" w:rsidRDefault="002149ED"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86" w:name="_MON_1509174535"/>
    <w:bookmarkEnd w:id="86"/>
    <w:p w:rsidR="00A97D60" w:rsidRPr="00ED716A" w:rsidRDefault="00A97D60"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object w:dxaOrig="10291" w:dyaOrig="9079">
          <v:shape id="_x0000_i1040" type="#_x0000_t75" style="width:503.75pt;height:481.65pt" o:ole="">
            <v:imagedata r:id="rId52" o:title=""/>
          </v:shape>
          <o:OLEObject Type="Embed" ProgID="Excel.Sheet.12" ShapeID="_x0000_i1040" DrawAspect="Content" ObjectID="_1744533124" r:id="rId53"/>
        </w:objec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u w:val="single"/>
        </w:rPr>
        <w:t>Section 2:  Financial Statement Findings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sentence if no findings related to the financial statements are reported.  Otherwise, delete sentence and disclose findings.)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results of our tests did not disclose any findings related to the financial statements that are required to be reported by </w:t>
      </w:r>
      <w:r w:rsidRPr="00ED716A">
        <w:rPr>
          <w:rFonts w:ascii="Arial" w:hAnsi="Arial" w:cs="Arial"/>
          <w:i/>
        </w:rPr>
        <w:t>Government Auditing Standards</w:t>
      </w:r>
      <w:r w:rsidRPr="00ED716A">
        <w:rPr>
          <w:rFonts w:ascii="Arial" w:hAnsi="Arial" w:cs="Arial"/>
        </w:rPr>
        <w:t>.</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Identify each finding by type.  Example: Significant Deficiency, Material Weakness, &amp; Material Noncompliance.)</w:t>
      </w:r>
    </w:p>
    <w:p w:rsidR="00EF7D64" w:rsidRDefault="00EF7D64">
      <w:pPr>
        <w:rPr>
          <w:rFonts w:ascii="Arial" w:hAnsi="Arial" w:cs="Arial"/>
        </w:rPr>
      </w:pPr>
      <w:r>
        <w:rPr>
          <w:rFonts w:ascii="Arial" w:hAnsi="Arial" w:cs="Arial"/>
        </w:rPr>
        <w:br w:type="page"/>
      </w:r>
    </w:p>
    <w:p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lastRenderedPageBreak/>
        <w:t>Board of Supervisors.</w:t>
      </w:r>
    </w:p>
    <w:p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p>
    <w:p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 xml:space="preserve">Material Weakness </w:t>
      </w:r>
    </w:p>
    <w:p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E046C9" w:rsidRPr="00ED716A" w:rsidRDefault="005A45C8"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A97D60">
        <w:rPr>
          <w:rFonts w:ascii="Arial" w:hAnsi="Arial" w:cs="Arial"/>
          <w:b/>
        </w:rPr>
        <w:t>202</w:t>
      </w:r>
      <w:r w:rsidR="002407BF" w:rsidRPr="00A97D60">
        <w:rPr>
          <w:rFonts w:ascii="Arial" w:hAnsi="Arial" w:cs="Arial"/>
          <w:b/>
        </w:rPr>
        <w:t>2</w:t>
      </w:r>
      <w:r w:rsidR="00E046C9" w:rsidRPr="00A97D60">
        <w:rPr>
          <w:rFonts w:ascii="Arial" w:hAnsi="Arial" w:cs="Arial"/>
          <w:b/>
        </w:rPr>
        <w:t>-001.</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D716A">
        <w:rPr>
          <w:rFonts w:ascii="Arial" w:hAnsi="Arial" w:cs="Arial"/>
        </w:rPr>
        <w:br/>
      </w: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Recommendation</w:t>
      </w:r>
      <w:r w:rsidRPr="00A97D60">
        <w:rPr>
          <w:rFonts w:ascii="Arial" w:hAnsi="Arial" w:cs="Arial"/>
          <w:b/>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Views of Responsible</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046C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Include response if the audit has no corrective action plan for a single audit.  If the audit has a corrective action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not include responses in this section.)</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Significant Deficiency</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5A45C8"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A97D60">
        <w:rPr>
          <w:rFonts w:ascii="Arial" w:hAnsi="Arial" w:cs="Arial"/>
          <w:b/>
        </w:rPr>
        <w:t>202</w:t>
      </w:r>
      <w:r w:rsidR="002407BF" w:rsidRPr="00A97D60">
        <w:rPr>
          <w:rFonts w:ascii="Arial" w:hAnsi="Arial" w:cs="Arial"/>
          <w:b/>
        </w:rPr>
        <w:t>2</w:t>
      </w:r>
      <w:r w:rsidR="00E046C9" w:rsidRPr="00A97D60">
        <w:rPr>
          <w:rFonts w:ascii="Arial" w:hAnsi="Arial" w:cs="Arial"/>
          <w:b/>
        </w:rPr>
        <w:t>-002.</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Recommendation</w:t>
      </w:r>
      <w:r w:rsidRPr="00A97D60">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Views of Responsible</w:t>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E046C9" w:rsidRPr="00ED716A" w:rsidRDefault="00E046C9" w:rsidP="00A97D6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Include response if the audit has no corrective action plan for a single audit.</w:t>
      </w:r>
      <w:r w:rsidR="00A97D60">
        <w:rPr>
          <w:rFonts w:ascii="Arial" w:hAnsi="Arial" w:cs="Arial"/>
          <w:color w:val="FF0000"/>
        </w:rPr>
        <w:t xml:space="preserve">  If the audit has a </w:t>
      </w:r>
      <w:r w:rsidR="00895579" w:rsidRPr="00ED716A">
        <w:rPr>
          <w:rFonts w:ascii="Arial" w:hAnsi="Arial" w:cs="Arial"/>
          <w:color w:val="FF0000"/>
        </w:rPr>
        <w:t>corrective</w:t>
      </w:r>
      <w:r w:rsidR="00A97D60">
        <w:rPr>
          <w:rFonts w:ascii="Arial" w:hAnsi="Arial" w:cs="Arial"/>
          <w:color w:val="FF0000"/>
        </w:rPr>
        <w:t xml:space="preserve"> </w:t>
      </w:r>
      <w:r w:rsidRPr="00ED716A">
        <w:rPr>
          <w:rFonts w:ascii="Arial" w:hAnsi="Arial" w:cs="Arial"/>
          <w:color w:val="FF0000"/>
        </w:rPr>
        <w:t xml:space="preserve">action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not include responses in this section.)</w:t>
      </w:r>
    </w:p>
    <w:p w:rsidR="00E046C9" w:rsidRDefault="00E046C9" w:rsidP="00A97D6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97D60" w:rsidRPr="00ED716A" w:rsidRDefault="00A97D60" w:rsidP="00A97D6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r w:rsidRPr="00ED716A">
        <w:rPr>
          <w:rFonts w:ascii="Arial" w:hAnsi="Arial" w:cs="Arial"/>
          <w:u w:val="single"/>
        </w:rPr>
        <w:t>Section 3:  Federal Award Findings and Questioned Costs</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p>
    <w:p w:rsidR="00E046C9" w:rsidRPr="00ED716A" w:rsidRDefault="00A97D60"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lastRenderedPageBreak/>
        <w:t>(</w:t>
      </w:r>
      <w:r w:rsidR="00E046C9" w:rsidRPr="00ED716A">
        <w:rPr>
          <w:rFonts w:ascii="Arial" w:hAnsi="Arial" w:cs="Arial"/>
          <w:b/>
          <w:color w:val="FF0000"/>
        </w:rPr>
        <w:t>Note to Preparer:</w:t>
      </w:r>
      <w:r w:rsidR="00E046C9" w:rsidRPr="00ED716A">
        <w:rPr>
          <w:rFonts w:ascii="Arial" w:hAnsi="Arial" w:cs="Arial"/>
          <w:color w:val="FF0000"/>
        </w:rPr>
        <w:t xml:space="preserve">  Select next sentence if no findings related to federal awards are reported.  Otherwise, delete sentence and disclose findings.</w:t>
      </w:r>
      <w:r>
        <w:rPr>
          <w:rFonts w:ascii="Arial" w:hAnsi="Arial" w:cs="Arial"/>
          <w:color w:val="FF0000"/>
        </w:rPr>
        <w:t>)</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The results of our tests did not disclose any findings and questioned costs related to federal awards.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14530">
        <w:rPr>
          <w:rFonts w:ascii="Arial" w:hAnsi="Arial" w:cs="Arial"/>
          <w:b/>
        </w:rPr>
        <w:t>Compliance Requirement</w:t>
      </w:r>
      <w:r w:rsidRPr="00ED716A">
        <w:rPr>
          <w:rFonts w:ascii="Arial" w:hAnsi="Arial" w:cs="Arial"/>
        </w:rPr>
        <w:t xml:space="preserve"> (e.g., Procurement, Suspension and Debarment)</w:t>
      </w: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14530"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14530">
        <w:rPr>
          <w:rFonts w:ascii="Arial" w:hAnsi="Arial" w:cs="Arial"/>
          <w:b/>
        </w:rPr>
        <w:t>Material Weakness</w:t>
      </w:r>
    </w:p>
    <w:p w:rsidR="00895579" w:rsidRPr="00E14530"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14530">
        <w:rPr>
          <w:rFonts w:ascii="Arial" w:hAnsi="Arial" w:cs="Arial"/>
          <w:b/>
        </w:rPr>
        <w:t>Material Noncompliance</w:t>
      </w:r>
    </w:p>
    <w:p w:rsidR="00895579" w:rsidRPr="00E14530"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E046C9" w:rsidRPr="00ED716A" w:rsidRDefault="002407BF" w:rsidP="008955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E14530">
        <w:rPr>
          <w:rFonts w:ascii="Arial" w:hAnsi="Arial" w:cs="Arial"/>
          <w:b/>
        </w:rPr>
        <w:t>2022</w:t>
      </w:r>
      <w:r w:rsidR="00E046C9" w:rsidRPr="00E14530">
        <w:rPr>
          <w:rFonts w:ascii="Arial" w:hAnsi="Arial" w:cs="Arial"/>
          <w:b/>
        </w:rPr>
        <w:t>-003.</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CFDA Number</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Federal Award</w:t>
      </w:r>
    </w:p>
    <w:p w:rsidR="00BE45EE" w:rsidRDefault="00BE45EE"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BE45EE" w:rsidRPr="00E14530" w:rsidRDefault="00BE45EE"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Federal Agency</w:t>
      </w:r>
      <w:bookmarkStart w:id="87" w:name="_GoBack"/>
      <w:bookmarkEnd w:id="87"/>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Pass-through</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Questioned Costs</w:t>
      </w: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050E6" w:rsidRPr="00E14530"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Context</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14530">
        <w:rPr>
          <w:rFonts w:ascii="Arial" w:hAnsi="Arial" w:cs="Arial"/>
          <w:b/>
        </w:rPr>
        <w:t>Repeat Finding</w:t>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Statistically Valid</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Criteria</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Condition</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Cause</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Effect</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Recommendation</w:t>
      </w: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14530" w:rsidRPr="00E14530"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Views of Responsible</w:t>
      </w:r>
    </w:p>
    <w:p w:rsidR="00B050E6" w:rsidRPr="00E14530"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Official</w:t>
      </w:r>
      <w:r w:rsidR="00E14530" w:rsidRPr="00E14530">
        <w:rPr>
          <w:rFonts w:ascii="Arial" w:hAnsi="Arial" w:cs="Arial"/>
          <w:b/>
        </w:rPr>
        <w:t>(</w:t>
      </w:r>
      <w:r w:rsidRPr="00E14530">
        <w:rPr>
          <w:rFonts w:ascii="Arial" w:hAnsi="Arial" w:cs="Arial"/>
          <w:b/>
        </w:rPr>
        <w:t>s</w:t>
      </w:r>
      <w:r w:rsidR="00E14530" w:rsidRPr="00E14530">
        <w:rPr>
          <w:rFonts w:ascii="Arial" w:hAnsi="Arial" w:cs="Arial"/>
          <w:b/>
        </w:rPr>
        <w:t>)</w:t>
      </w:r>
    </w:p>
    <w:p w:rsidR="005209D1" w:rsidRDefault="005209D1" w:rsidP="009268B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350"/>
        <w:jc w:val="both"/>
        <w:rPr>
          <w:rFonts w:ascii="Arial" w:hAnsi="Arial" w:cs="Arial"/>
          <w:b/>
        </w:rPr>
      </w:pPr>
    </w:p>
    <w:p w:rsidR="009268B7" w:rsidRDefault="009268B7" w:rsidP="009268B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350"/>
        <w:jc w:val="both"/>
        <w:rPr>
          <w:rFonts w:ascii="Arial" w:hAnsi="Arial" w:cs="Arial"/>
          <w:b/>
        </w:rPr>
      </w:pPr>
    </w:p>
    <w:p w:rsidR="0006727A" w:rsidRDefault="0006727A" w:rsidP="009268B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350"/>
        <w:jc w:val="both"/>
        <w:rPr>
          <w:rFonts w:ascii="Arial" w:hAnsi="Arial" w:cs="Arial"/>
          <w:b/>
        </w:rPr>
        <w:sectPr w:rsidR="0006727A" w:rsidSect="0006727A">
          <w:headerReference w:type="default" r:id="rId54"/>
          <w:footnotePr>
            <w:numFmt w:val="lowerLetter"/>
          </w:footnotePr>
          <w:endnotePr>
            <w:numFmt w:val="lowerLetter"/>
          </w:endnotePr>
          <w:pgSz w:w="12240" w:h="15840"/>
          <w:pgMar w:top="850" w:right="1080" w:bottom="720" w:left="1080" w:header="720" w:footer="720" w:gutter="0"/>
          <w:cols w:space="720"/>
          <w:docGrid w:linePitch="272"/>
        </w:sectPr>
      </w:pPr>
    </w:p>
    <w:p w:rsidR="00383B05" w:rsidRPr="00ED716A" w:rsidRDefault="00383B05"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lastRenderedPageBreak/>
        <w:t>@COUNTY COUNTY</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383B05" w:rsidRPr="005209D1" w:rsidRDefault="00383B05" w:rsidP="004D6970">
      <w:pPr>
        <w:jc w:val="center"/>
        <w:rPr>
          <w:rFonts w:ascii="Arial" w:hAnsi="Arial" w:cs="Arial"/>
        </w:rPr>
      </w:pPr>
      <w:r w:rsidRPr="005209D1">
        <w:rPr>
          <w:rFonts w:ascii="Arial" w:hAnsi="Arial" w:cs="Arial"/>
        </w:rPr>
        <w:t>AUDITEE’S CORRECTIVE ACTION PLAN</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r w:rsidRPr="00ED716A">
        <w:rPr>
          <w:rFonts w:ascii="Arial" w:hAnsi="Arial" w:cs="Arial"/>
          <w:strike/>
        </w:rPr>
        <w:t>AND</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r w:rsidRPr="00ED716A">
        <w:rPr>
          <w:rFonts w:ascii="Arial" w:hAnsi="Arial" w:cs="Arial"/>
          <w:strike/>
        </w:rPr>
        <w:t>AUDITEE’S SUMMARY SCHEDULE OF PRIOR AUDIT FINDINGS</w:t>
      </w:r>
    </w:p>
    <w:p w:rsidR="00F154D1" w:rsidRPr="00ED716A" w:rsidRDefault="00F154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F04F54" w:rsidRPr="00ED716A" w:rsidTr="00F04F54">
        <w:tc>
          <w:tcPr>
            <w:tcW w:w="10296" w:type="dxa"/>
            <w:shd w:val="clear" w:color="auto" w:fill="auto"/>
          </w:tcPr>
          <w:p w:rsidR="00383B05" w:rsidRPr="00ED716A" w:rsidRDefault="00383B05" w:rsidP="00F04F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rFonts w:ascii="Arial" w:hAnsi="Arial" w:cs="Arial"/>
                <w:color w:val="FFFFFF" w:themeColor="background1"/>
              </w:rPr>
            </w:pPr>
            <w:bookmarkStart w:id="88" w:name="_Toc337720884"/>
            <w:bookmarkStart w:id="89" w:name="_Toc337720979"/>
            <w:bookmarkStart w:id="90" w:name="_Toc337721013"/>
            <w:bookmarkStart w:id="91" w:name="_Toc337721253"/>
            <w:bookmarkStart w:id="92" w:name="_Toc337721355"/>
            <w:bookmarkStart w:id="93" w:name="_Toc337721390"/>
            <w:bookmarkStart w:id="94" w:name="_Toc337721458"/>
            <w:bookmarkStart w:id="95" w:name="_Toc337721710"/>
            <w:bookmarkStart w:id="96" w:name="_Toc337732324"/>
            <w:bookmarkStart w:id="97" w:name="_Toc337802518"/>
            <w:bookmarkStart w:id="98" w:name="_Toc337816005"/>
            <w:bookmarkStart w:id="99" w:name="_Toc52266291"/>
            <w:bookmarkStart w:id="100" w:name="_Toc125462294"/>
            <w:r w:rsidRPr="00ED716A">
              <w:rPr>
                <w:rFonts w:ascii="Arial" w:hAnsi="Arial" w:cs="Arial"/>
                <w:color w:val="FFFFFF" w:themeColor="background1"/>
              </w:rPr>
              <w:t>AUDITEE’S CORRECTIVE ACTION PLAN AND AUDITEE’S SUMMARY SCHEDULE OF PRIOR AUDIT FINDINGS</w:t>
            </w:r>
            <w:bookmarkEnd w:id="88"/>
            <w:bookmarkEnd w:id="89"/>
            <w:bookmarkEnd w:id="90"/>
            <w:bookmarkEnd w:id="91"/>
            <w:bookmarkEnd w:id="92"/>
            <w:bookmarkEnd w:id="93"/>
            <w:bookmarkEnd w:id="94"/>
            <w:bookmarkEnd w:id="95"/>
            <w:bookmarkEnd w:id="96"/>
            <w:bookmarkEnd w:id="97"/>
            <w:bookmarkEnd w:id="98"/>
            <w:bookmarkEnd w:id="99"/>
            <w:bookmarkEnd w:id="100"/>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cs="Arial"/>
        </w:rPr>
      </w:pPr>
    </w:p>
    <w:sectPr w:rsidR="00326ACC" w:rsidRPr="00ED716A" w:rsidSect="0006727A">
      <w:headerReference w:type="default" r:id="rId55"/>
      <w:footnotePr>
        <w:numFmt w:val="lowerLetter"/>
      </w:footnotePr>
      <w:endnotePr>
        <w:numFmt w:val="lowerLetter"/>
      </w:endnotePr>
      <w:pgSz w:w="12240" w:h="15840"/>
      <w:pgMar w:top="850"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978" w:rsidRDefault="00BC4978">
      <w:r>
        <w:separator/>
      </w:r>
    </w:p>
  </w:endnote>
  <w:endnote w:type="continuationSeparator" w:id="0">
    <w:p w:rsidR="00BC4978" w:rsidRDefault="00BC4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Default="00964B4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36480939"/>
      <w:docPartObj>
        <w:docPartGallery w:val="Page Numbers (Bottom of Page)"/>
        <w:docPartUnique/>
      </w:docPartObj>
    </w:sdtPr>
    <w:sdtEndPr>
      <w:rPr>
        <w:noProof/>
      </w:rPr>
    </w:sdtEndPr>
    <w:sdtContent>
      <w:p w:rsidR="00964B49" w:rsidRPr="00F41A25" w:rsidRDefault="00964B49">
        <w:pPr>
          <w:pStyle w:val="Footer"/>
          <w:jc w:val="center"/>
          <w:rPr>
            <w:rFonts w:ascii="Arial" w:hAnsi="Arial" w:cs="Arial"/>
          </w:rPr>
        </w:pPr>
        <w:r w:rsidRPr="00F41A25">
          <w:rPr>
            <w:rFonts w:ascii="Arial" w:hAnsi="Arial" w:cs="Arial"/>
          </w:rPr>
          <w:fldChar w:fldCharType="begin"/>
        </w:r>
        <w:r w:rsidRPr="00F41A25">
          <w:rPr>
            <w:rFonts w:ascii="Arial" w:hAnsi="Arial" w:cs="Arial"/>
          </w:rPr>
          <w:instrText xml:space="preserve"> PAGE   \* MERGEFORMAT </w:instrText>
        </w:r>
        <w:r w:rsidRPr="00F41A25">
          <w:rPr>
            <w:rFonts w:ascii="Arial" w:hAnsi="Arial" w:cs="Arial"/>
          </w:rPr>
          <w:fldChar w:fldCharType="separate"/>
        </w:r>
        <w:r w:rsidR="00BE45EE">
          <w:rPr>
            <w:rFonts w:ascii="Arial" w:hAnsi="Arial" w:cs="Arial"/>
            <w:noProof/>
          </w:rPr>
          <w:t>68</w:t>
        </w:r>
        <w:r w:rsidRPr="00F41A25">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978" w:rsidRDefault="00BC4978">
      <w:r>
        <w:separator/>
      </w:r>
    </w:p>
  </w:footnote>
  <w:footnote w:type="continuationSeparator" w:id="0">
    <w:p w:rsidR="00BC4978" w:rsidRDefault="00BC4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747" w:rsidRDefault="00886747" w:rsidP="00886747">
    <w:pPr>
      <w:pStyle w:val="Header"/>
      <w:jc w:val="right"/>
    </w:pPr>
    <w:r>
      <w:t>Updated 2/1/2023</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Pr="007574B7" w:rsidRDefault="00964B49" w:rsidP="007574B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Pr="00F41A25" w:rsidRDefault="00964B49" w:rsidP="007574B7">
    <w:pPr>
      <w:pStyle w:val="Header"/>
      <w:jc w:val="center"/>
      <w:rPr>
        <w:rFonts w:ascii="Arial" w:hAnsi="Arial" w:cs="Arial"/>
      </w:rPr>
    </w:pPr>
    <w:r w:rsidRPr="00F41A25">
      <w:rPr>
        <w:rFonts w:ascii="Arial" w:hAnsi="Arial" w:cs="Arial"/>
      </w:rPr>
      <w:t>@COUNTY COUNTY</w:t>
    </w:r>
  </w:p>
  <w:p w:rsidR="00964B49" w:rsidRPr="00F41A25" w:rsidRDefault="00964B49" w:rsidP="007574B7">
    <w:pPr>
      <w:pStyle w:val="Header"/>
      <w:jc w:val="center"/>
      <w:rPr>
        <w:rFonts w:ascii="Arial" w:hAnsi="Arial" w:cs="Arial"/>
      </w:rPr>
    </w:pPr>
  </w:p>
  <w:p w:rsidR="00964B49" w:rsidRPr="00F41A25" w:rsidRDefault="00964B49" w:rsidP="007574B7">
    <w:pPr>
      <w:pStyle w:val="Header"/>
      <w:jc w:val="center"/>
      <w:rPr>
        <w:rFonts w:ascii="Arial" w:hAnsi="Arial" w:cs="Arial"/>
      </w:rPr>
    </w:pPr>
    <w:r w:rsidRPr="00F41A25">
      <w:rPr>
        <w:rFonts w:ascii="Arial" w:hAnsi="Arial" w:cs="Arial"/>
      </w:rPr>
      <w:t>Notes to Other Information</w:t>
    </w:r>
  </w:p>
  <w:p w:rsidR="00964B49" w:rsidRDefault="00964B49" w:rsidP="007574B7">
    <w:pPr>
      <w:pStyle w:val="Header"/>
      <w:jc w:val="center"/>
      <w:rPr>
        <w:rFonts w:ascii="Arial" w:hAnsi="Arial" w:cs="Arial"/>
      </w:rPr>
    </w:pPr>
    <w:r w:rsidRPr="00F41A25">
      <w:rPr>
        <w:rFonts w:ascii="Arial" w:hAnsi="Arial" w:cs="Arial"/>
      </w:rPr>
      <w:t>For the Year Ended September 30, 202</w:t>
    </w:r>
    <w:r>
      <w:rPr>
        <w:rFonts w:ascii="Arial" w:hAnsi="Arial" w:cs="Arial"/>
      </w:rPr>
      <w:t>2</w:t>
    </w:r>
  </w:p>
  <w:p w:rsidR="00964B49" w:rsidRPr="00F41A25" w:rsidRDefault="00964B49" w:rsidP="007574B7">
    <w:pPr>
      <w:pStyle w:val="Header"/>
      <w:jc w:val="center"/>
      <w:rPr>
        <w:rFonts w:ascii="Arial" w:hAnsi="Arial" w:cs="Arial"/>
      </w:rPr>
    </w:pPr>
    <w:r w:rsidRPr="00F41A25">
      <w:rPr>
        <w:rFonts w:ascii="Arial" w:hAnsi="Arial" w:cs="Arial"/>
      </w:rPr>
      <w:t>UNAUDITED</w:t>
    </w:r>
  </w:p>
  <w:p w:rsidR="00964B49" w:rsidRDefault="00964B49" w:rsidP="007574B7"/>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Pr="005209D1" w:rsidRDefault="00964B49" w:rsidP="00F41A25">
    <w:pPr>
      <w:pStyle w:val="Header"/>
      <w:jc w:val="center"/>
      <w:rPr>
        <w:rFonts w:ascii="Arial" w:hAnsi="Arial" w:cs="Arial"/>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9ED" w:rsidRDefault="002149ED" w:rsidP="002149ED">
    <w:pPr>
      <w:pStyle w:val="Header"/>
      <w:jc w:val="center"/>
      <w:rPr>
        <w:rFonts w:ascii="Arial" w:hAnsi="Arial" w:cs="Arial"/>
      </w:rPr>
    </w:pPr>
    <w:r>
      <w:rPr>
        <w:rFonts w:ascii="Arial" w:hAnsi="Arial" w:cs="Arial"/>
      </w:rPr>
      <w:t>@COUNTY COUNTY</w:t>
    </w:r>
  </w:p>
  <w:p w:rsidR="002149ED" w:rsidRDefault="002149ED" w:rsidP="002149ED">
    <w:pPr>
      <w:pStyle w:val="Header"/>
      <w:jc w:val="center"/>
      <w:rPr>
        <w:rFonts w:ascii="Arial" w:hAnsi="Arial" w:cs="Arial"/>
      </w:rPr>
    </w:pPr>
  </w:p>
  <w:p w:rsidR="002149ED" w:rsidRDefault="002149ED" w:rsidP="002149ED">
    <w:pPr>
      <w:pStyle w:val="Header"/>
      <w:jc w:val="center"/>
      <w:rPr>
        <w:rFonts w:ascii="Arial" w:hAnsi="Arial" w:cs="Arial"/>
        <w:strike/>
      </w:rPr>
    </w:pPr>
    <w:r>
      <w:rPr>
        <w:rFonts w:ascii="Arial" w:hAnsi="Arial" w:cs="Arial"/>
      </w:rPr>
      <w:t>Schedule of Findings and Questioned Costs</w:t>
    </w:r>
    <w:r w:rsidRPr="005209D1">
      <w:rPr>
        <w:rFonts w:ascii="Arial" w:hAnsi="Arial" w:cs="Arial"/>
        <w:strike/>
      </w:rPr>
      <w:t xml:space="preserve"> and Responses</w:t>
    </w:r>
  </w:p>
  <w:p w:rsidR="002149ED" w:rsidRDefault="002149ED" w:rsidP="002149ED">
    <w:pPr>
      <w:pStyle w:val="Header"/>
      <w:jc w:val="center"/>
      <w:rPr>
        <w:rFonts w:ascii="Arial" w:hAnsi="Arial" w:cs="Arial"/>
      </w:rPr>
    </w:pPr>
    <w:r w:rsidRPr="005209D1">
      <w:rPr>
        <w:rFonts w:ascii="Arial" w:hAnsi="Arial" w:cs="Arial"/>
      </w:rPr>
      <w:t>For the Year Ended September 30, 202</w:t>
    </w:r>
    <w:r>
      <w:rPr>
        <w:rFonts w:ascii="Arial" w:hAnsi="Arial" w:cs="Arial"/>
      </w:rPr>
      <w:t>2</w:t>
    </w:r>
  </w:p>
  <w:p w:rsidR="002149ED" w:rsidRPr="005209D1" w:rsidRDefault="002149ED" w:rsidP="002149ED">
    <w:pPr>
      <w:pStyle w:val="Header"/>
      <w:jc w:val="cente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B14" w:rsidRPr="00087B14" w:rsidRDefault="00087B14" w:rsidP="00087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Default="00964B4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Default="00964B4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Default="00964B4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Pr="00D44257" w:rsidRDefault="00964B49" w:rsidP="00D4425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Pr="00D44257" w:rsidRDefault="00964B49" w:rsidP="00D4425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Pr="0051340C" w:rsidRDefault="00964B49"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@COUNTY COUNTY</w:t>
    </w:r>
  </w:p>
  <w:p w:rsidR="00964B49" w:rsidRPr="0051340C" w:rsidRDefault="00964B49"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964B49" w:rsidRPr="0051340C" w:rsidRDefault="00964B49"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Notes to Financial Statements</w:t>
    </w:r>
  </w:p>
  <w:p w:rsidR="00964B49" w:rsidRPr="0051340C" w:rsidRDefault="00964B49"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 xml:space="preserve">For the Year Ended September 30, </w:t>
    </w:r>
    <w:r>
      <w:rPr>
        <w:rFonts w:ascii="Arial" w:hAnsi="Arial" w:cs="Arial"/>
      </w:rPr>
      <w:t>2022</w:t>
    </w:r>
  </w:p>
  <w:p w:rsidR="00964B49" w:rsidRPr="00770F29" w:rsidRDefault="00964B49" w:rsidP="00D44257">
    <w:pPr>
      <w:pStyle w:val="Header"/>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Pr="00770F29" w:rsidRDefault="00964B49" w:rsidP="00D44257">
    <w:pPr>
      <w:pStyle w:val="Heade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49" w:rsidRPr="000077B2" w:rsidRDefault="00964B49" w:rsidP="000077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276D2"/>
    <w:multiLevelType w:val="hybridMultilevel"/>
    <w:tmpl w:val="6A8AA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020296A"/>
    <w:multiLevelType w:val="hybridMultilevel"/>
    <w:tmpl w:val="8A46076A"/>
    <w:lvl w:ilvl="0" w:tplc="5F22324C">
      <w:start w:val="1"/>
      <w:numFmt w:val="upperLetter"/>
      <w:lvlText w:val="%1."/>
      <w:lvlJc w:val="left"/>
      <w:pPr>
        <w:ind w:left="1260" w:hanging="360"/>
      </w:pPr>
      <w:rPr>
        <w:rFonts w:ascii="Arial" w:hAnsi="Arial" w:cs="Arial"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 w15:restartNumberingAfterBreak="0">
    <w:nsid w:val="24A742F3"/>
    <w:multiLevelType w:val="hybridMultilevel"/>
    <w:tmpl w:val="F6BC29DC"/>
    <w:lvl w:ilvl="0" w:tplc="4F5A8F9E">
      <w:start w:val="1"/>
      <w:numFmt w:val="decimal"/>
      <w:lvlText w:val="(%1)"/>
      <w:lvlJc w:val="left"/>
      <w:pPr>
        <w:ind w:left="720" w:hanging="360"/>
      </w:pPr>
      <w:rPr>
        <w:rFonts w:ascii="Arial" w:hAnsi="Arial" w:cs="Arial"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102217"/>
    <w:multiLevelType w:val="hybridMultilevel"/>
    <w:tmpl w:val="9C5AD8A0"/>
    <w:lvl w:ilvl="0" w:tplc="32B0E900">
      <w:start w:val="1"/>
      <w:numFmt w:val="upperLetter"/>
      <w:lvlText w:val="%1."/>
      <w:lvlJc w:val="left"/>
      <w:pPr>
        <w:ind w:left="720"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A25972"/>
    <w:multiLevelType w:val="hybridMultilevel"/>
    <w:tmpl w:val="690EC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7051CA7"/>
    <w:multiLevelType w:val="hybridMultilevel"/>
    <w:tmpl w:val="C3BC937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5A7F75AD"/>
    <w:multiLevelType w:val="hybridMultilevel"/>
    <w:tmpl w:val="8A6CE9AA"/>
    <w:lvl w:ilvl="0" w:tplc="B0B20FBE">
      <w:start w:val="1"/>
      <w:numFmt w:val="upperLetter"/>
      <w:lvlText w:val="%1."/>
      <w:lvlJc w:val="left"/>
      <w:pPr>
        <w:ind w:left="1446" w:hanging="360"/>
      </w:pPr>
      <w:rPr>
        <w:rFonts w:ascii="Arial" w:hAnsi="Arial" w:cs="Arial"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15:restartNumberingAfterBreak="0">
    <w:nsid w:val="63C70A95"/>
    <w:multiLevelType w:val="hybridMultilevel"/>
    <w:tmpl w:val="50C4F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A70078B"/>
    <w:multiLevelType w:val="hybridMultilevel"/>
    <w:tmpl w:val="1F6836EC"/>
    <w:lvl w:ilvl="0" w:tplc="4928188C">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A85FC0"/>
    <w:multiLevelType w:val="hybridMultilevel"/>
    <w:tmpl w:val="03B23F64"/>
    <w:lvl w:ilvl="0" w:tplc="0BC28A32">
      <w:start w:val="1"/>
      <w:numFmt w:val="bullet"/>
      <w:lvlText w:val="•"/>
      <w:lvlJc w:val="left"/>
      <w:pPr>
        <w:ind w:left="360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BC28A32">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6C5A76"/>
    <w:multiLevelType w:val="hybridMultilevel"/>
    <w:tmpl w:val="32984C0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01D56DE"/>
    <w:multiLevelType w:val="hybridMultilevel"/>
    <w:tmpl w:val="7E18EACE"/>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4" w15:restartNumberingAfterBreak="0">
    <w:nsid w:val="76986F9C"/>
    <w:multiLevelType w:val="hybridMultilevel"/>
    <w:tmpl w:val="5D308DDA"/>
    <w:lvl w:ilvl="0" w:tplc="7C80963C">
      <w:start w:val="1"/>
      <w:numFmt w:val="upperLetter"/>
      <w:lvlText w:val="%1."/>
      <w:lvlJc w:val="left"/>
      <w:pPr>
        <w:ind w:left="1446" w:hanging="360"/>
      </w:pPr>
      <w:rPr>
        <w:rFonts w:ascii="Arial" w:hAnsi="Arial" w:cs="Arial"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5" w15:restartNumberingAfterBreak="0">
    <w:nsid w:val="7D1969C2"/>
    <w:multiLevelType w:val="hybridMultilevel"/>
    <w:tmpl w:val="AC0275A4"/>
    <w:lvl w:ilvl="0" w:tplc="7DC6A360">
      <w:start w:val="1"/>
      <w:numFmt w:val="upperLetter"/>
      <w:lvlText w:val="%1."/>
      <w:lvlJc w:val="left"/>
      <w:pPr>
        <w:ind w:left="1446" w:hanging="360"/>
      </w:pPr>
      <w:rPr>
        <w:rFonts w:ascii="Arial" w:hAnsi="Arial" w:cs="Arial"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10"/>
  </w:num>
  <w:num w:numId="2">
    <w:abstractNumId w:val="3"/>
  </w:num>
  <w:num w:numId="3">
    <w:abstractNumId w:val="2"/>
  </w:num>
  <w:num w:numId="4">
    <w:abstractNumId w:val="7"/>
  </w:num>
  <w:num w:numId="5">
    <w:abstractNumId w:val="15"/>
  </w:num>
  <w:num w:numId="6">
    <w:abstractNumId w:val="9"/>
  </w:num>
  <w:num w:numId="7">
    <w:abstractNumId w:val="14"/>
  </w:num>
  <w:num w:numId="8">
    <w:abstractNumId w:val="12"/>
  </w:num>
  <w:num w:numId="9">
    <w:abstractNumId w:val="5"/>
  </w:num>
  <w:num w:numId="10">
    <w:abstractNumId w:val="11"/>
  </w:num>
  <w:num w:numId="11">
    <w:abstractNumId w:val="4"/>
  </w:num>
  <w:num w:numId="12">
    <w:abstractNumId w:val="6"/>
  </w:num>
  <w:num w:numId="13">
    <w:abstractNumId w:val="13"/>
  </w:num>
  <w:num w:numId="14">
    <w:abstractNumId w:val="8"/>
  </w:num>
  <w:num w:numId="15">
    <w:abstractNumId w:val="0"/>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073D"/>
    <w:rsid w:val="0000117B"/>
    <w:rsid w:val="00002B97"/>
    <w:rsid w:val="0000377F"/>
    <w:rsid w:val="000053B7"/>
    <w:rsid w:val="00005C33"/>
    <w:rsid w:val="00006026"/>
    <w:rsid w:val="0000772D"/>
    <w:rsid w:val="000077B2"/>
    <w:rsid w:val="00010081"/>
    <w:rsid w:val="000107E3"/>
    <w:rsid w:val="000156D3"/>
    <w:rsid w:val="000160AE"/>
    <w:rsid w:val="00016357"/>
    <w:rsid w:val="0001686F"/>
    <w:rsid w:val="00016C6D"/>
    <w:rsid w:val="000205B0"/>
    <w:rsid w:val="00020D3F"/>
    <w:rsid w:val="00020F09"/>
    <w:rsid w:val="000219F7"/>
    <w:rsid w:val="00021E4E"/>
    <w:rsid w:val="000225BB"/>
    <w:rsid w:val="00022FEA"/>
    <w:rsid w:val="00023C90"/>
    <w:rsid w:val="00024670"/>
    <w:rsid w:val="00026F07"/>
    <w:rsid w:val="00027A38"/>
    <w:rsid w:val="00027EA8"/>
    <w:rsid w:val="00030CA3"/>
    <w:rsid w:val="000317B7"/>
    <w:rsid w:val="00031876"/>
    <w:rsid w:val="00034B8A"/>
    <w:rsid w:val="000350FB"/>
    <w:rsid w:val="00037F23"/>
    <w:rsid w:val="00042241"/>
    <w:rsid w:val="00042C28"/>
    <w:rsid w:val="00044F27"/>
    <w:rsid w:val="000458D4"/>
    <w:rsid w:val="00045BA4"/>
    <w:rsid w:val="00045DA4"/>
    <w:rsid w:val="00046B37"/>
    <w:rsid w:val="000473B5"/>
    <w:rsid w:val="000475FF"/>
    <w:rsid w:val="000505E1"/>
    <w:rsid w:val="000508C9"/>
    <w:rsid w:val="00051A18"/>
    <w:rsid w:val="00053820"/>
    <w:rsid w:val="000539E8"/>
    <w:rsid w:val="000544DA"/>
    <w:rsid w:val="000562AB"/>
    <w:rsid w:val="00056D2E"/>
    <w:rsid w:val="00060241"/>
    <w:rsid w:val="000608BA"/>
    <w:rsid w:val="000623EE"/>
    <w:rsid w:val="00062F9C"/>
    <w:rsid w:val="00064299"/>
    <w:rsid w:val="0006460B"/>
    <w:rsid w:val="0006727A"/>
    <w:rsid w:val="00067F02"/>
    <w:rsid w:val="0007008D"/>
    <w:rsid w:val="000702BE"/>
    <w:rsid w:val="00070973"/>
    <w:rsid w:val="00073259"/>
    <w:rsid w:val="0007331D"/>
    <w:rsid w:val="00073970"/>
    <w:rsid w:val="00073CC9"/>
    <w:rsid w:val="000753C3"/>
    <w:rsid w:val="00075B2F"/>
    <w:rsid w:val="00075C81"/>
    <w:rsid w:val="00076133"/>
    <w:rsid w:val="0007655A"/>
    <w:rsid w:val="0008118A"/>
    <w:rsid w:val="00081805"/>
    <w:rsid w:val="00083660"/>
    <w:rsid w:val="00083829"/>
    <w:rsid w:val="00085A9F"/>
    <w:rsid w:val="00086110"/>
    <w:rsid w:val="00087B14"/>
    <w:rsid w:val="000924C6"/>
    <w:rsid w:val="00092763"/>
    <w:rsid w:val="00092CE4"/>
    <w:rsid w:val="00093F5F"/>
    <w:rsid w:val="00095400"/>
    <w:rsid w:val="00095CC8"/>
    <w:rsid w:val="00095DDA"/>
    <w:rsid w:val="00096621"/>
    <w:rsid w:val="00096A65"/>
    <w:rsid w:val="000976ED"/>
    <w:rsid w:val="000A2E99"/>
    <w:rsid w:val="000A3398"/>
    <w:rsid w:val="000A3514"/>
    <w:rsid w:val="000A3951"/>
    <w:rsid w:val="000A5A02"/>
    <w:rsid w:val="000A6E9A"/>
    <w:rsid w:val="000B0EB1"/>
    <w:rsid w:val="000B18D1"/>
    <w:rsid w:val="000B21C6"/>
    <w:rsid w:val="000B29AB"/>
    <w:rsid w:val="000B55B0"/>
    <w:rsid w:val="000B5C78"/>
    <w:rsid w:val="000B6084"/>
    <w:rsid w:val="000B679F"/>
    <w:rsid w:val="000B714F"/>
    <w:rsid w:val="000C0352"/>
    <w:rsid w:val="000C0D2B"/>
    <w:rsid w:val="000C195D"/>
    <w:rsid w:val="000C2E8D"/>
    <w:rsid w:val="000C3C0F"/>
    <w:rsid w:val="000C42E2"/>
    <w:rsid w:val="000C42EB"/>
    <w:rsid w:val="000C44E4"/>
    <w:rsid w:val="000C4BF4"/>
    <w:rsid w:val="000C5CBE"/>
    <w:rsid w:val="000C5FD5"/>
    <w:rsid w:val="000C723F"/>
    <w:rsid w:val="000C77C2"/>
    <w:rsid w:val="000D2285"/>
    <w:rsid w:val="000D3225"/>
    <w:rsid w:val="000D4513"/>
    <w:rsid w:val="000E38E7"/>
    <w:rsid w:val="000E42DD"/>
    <w:rsid w:val="000E4483"/>
    <w:rsid w:val="000E4498"/>
    <w:rsid w:val="000E4633"/>
    <w:rsid w:val="000E5357"/>
    <w:rsid w:val="000F2A8C"/>
    <w:rsid w:val="000F3ED6"/>
    <w:rsid w:val="000F4A46"/>
    <w:rsid w:val="000F529F"/>
    <w:rsid w:val="000F6667"/>
    <w:rsid w:val="000F76B6"/>
    <w:rsid w:val="00100DE2"/>
    <w:rsid w:val="00100E8A"/>
    <w:rsid w:val="0010437D"/>
    <w:rsid w:val="0010558E"/>
    <w:rsid w:val="00107217"/>
    <w:rsid w:val="00110DD5"/>
    <w:rsid w:val="00113413"/>
    <w:rsid w:val="00115349"/>
    <w:rsid w:val="001169EC"/>
    <w:rsid w:val="00123059"/>
    <w:rsid w:val="001248FE"/>
    <w:rsid w:val="00127877"/>
    <w:rsid w:val="001306EC"/>
    <w:rsid w:val="00131818"/>
    <w:rsid w:val="00131D41"/>
    <w:rsid w:val="00133B4C"/>
    <w:rsid w:val="001342F9"/>
    <w:rsid w:val="00137228"/>
    <w:rsid w:val="001377E9"/>
    <w:rsid w:val="00140AFD"/>
    <w:rsid w:val="00144171"/>
    <w:rsid w:val="0014575D"/>
    <w:rsid w:val="001461DD"/>
    <w:rsid w:val="001467A7"/>
    <w:rsid w:val="00146C7D"/>
    <w:rsid w:val="00147486"/>
    <w:rsid w:val="001477BC"/>
    <w:rsid w:val="00147DE3"/>
    <w:rsid w:val="00153CB2"/>
    <w:rsid w:val="00153F92"/>
    <w:rsid w:val="0015575D"/>
    <w:rsid w:val="001564B8"/>
    <w:rsid w:val="00156E31"/>
    <w:rsid w:val="00160BD3"/>
    <w:rsid w:val="00162A69"/>
    <w:rsid w:val="00164282"/>
    <w:rsid w:val="001642E1"/>
    <w:rsid w:val="001656FC"/>
    <w:rsid w:val="001657B5"/>
    <w:rsid w:val="00167EC5"/>
    <w:rsid w:val="00170AE7"/>
    <w:rsid w:val="00170FDE"/>
    <w:rsid w:val="001715AB"/>
    <w:rsid w:val="0017268F"/>
    <w:rsid w:val="00174D84"/>
    <w:rsid w:val="00176835"/>
    <w:rsid w:val="0017696F"/>
    <w:rsid w:val="00180A23"/>
    <w:rsid w:val="00181591"/>
    <w:rsid w:val="00182EB9"/>
    <w:rsid w:val="00182F64"/>
    <w:rsid w:val="00183C7C"/>
    <w:rsid w:val="00185BCF"/>
    <w:rsid w:val="001876B3"/>
    <w:rsid w:val="00187817"/>
    <w:rsid w:val="00190FFE"/>
    <w:rsid w:val="0019110F"/>
    <w:rsid w:val="00191ED6"/>
    <w:rsid w:val="001926C3"/>
    <w:rsid w:val="001944F8"/>
    <w:rsid w:val="00194FDA"/>
    <w:rsid w:val="00195FA5"/>
    <w:rsid w:val="001A0500"/>
    <w:rsid w:val="001A2746"/>
    <w:rsid w:val="001A4191"/>
    <w:rsid w:val="001A4901"/>
    <w:rsid w:val="001A4E3D"/>
    <w:rsid w:val="001A52B1"/>
    <w:rsid w:val="001B141C"/>
    <w:rsid w:val="001B2E7A"/>
    <w:rsid w:val="001B6E52"/>
    <w:rsid w:val="001B6F41"/>
    <w:rsid w:val="001B7DF0"/>
    <w:rsid w:val="001C080B"/>
    <w:rsid w:val="001C2462"/>
    <w:rsid w:val="001C260D"/>
    <w:rsid w:val="001C6ADA"/>
    <w:rsid w:val="001C6B19"/>
    <w:rsid w:val="001C7298"/>
    <w:rsid w:val="001D1B30"/>
    <w:rsid w:val="001D3EBE"/>
    <w:rsid w:val="001D3F7D"/>
    <w:rsid w:val="001D4007"/>
    <w:rsid w:val="001D4C9D"/>
    <w:rsid w:val="001D6A74"/>
    <w:rsid w:val="001D6BF8"/>
    <w:rsid w:val="001D6F4F"/>
    <w:rsid w:val="001E025D"/>
    <w:rsid w:val="001E1D06"/>
    <w:rsid w:val="001E22F8"/>
    <w:rsid w:val="001E3681"/>
    <w:rsid w:val="001E51D0"/>
    <w:rsid w:val="001E5B25"/>
    <w:rsid w:val="001E5E4B"/>
    <w:rsid w:val="001E67DE"/>
    <w:rsid w:val="001E6B8C"/>
    <w:rsid w:val="001E730B"/>
    <w:rsid w:val="001F0923"/>
    <w:rsid w:val="001F0A8F"/>
    <w:rsid w:val="001F101B"/>
    <w:rsid w:val="001F2162"/>
    <w:rsid w:val="001F22A0"/>
    <w:rsid w:val="001F351E"/>
    <w:rsid w:val="001F455E"/>
    <w:rsid w:val="001F49AB"/>
    <w:rsid w:val="001F6B01"/>
    <w:rsid w:val="001F7223"/>
    <w:rsid w:val="001F7596"/>
    <w:rsid w:val="002009F0"/>
    <w:rsid w:val="0020117A"/>
    <w:rsid w:val="0020219A"/>
    <w:rsid w:val="00202675"/>
    <w:rsid w:val="0020328F"/>
    <w:rsid w:val="00206ADF"/>
    <w:rsid w:val="00207C79"/>
    <w:rsid w:val="00207E89"/>
    <w:rsid w:val="00210731"/>
    <w:rsid w:val="00212538"/>
    <w:rsid w:val="00212BCF"/>
    <w:rsid w:val="00212FDD"/>
    <w:rsid w:val="00213073"/>
    <w:rsid w:val="002132AC"/>
    <w:rsid w:val="00213352"/>
    <w:rsid w:val="002138A2"/>
    <w:rsid w:val="0021446E"/>
    <w:rsid w:val="002149ED"/>
    <w:rsid w:val="00215719"/>
    <w:rsid w:val="0021760C"/>
    <w:rsid w:val="00217687"/>
    <w:rsid w:val="002215C3"/>
    <w:rsid w:val="00223207"/>
    <w:rsid w:val="0022376A"/>
    <w:rsid w:val="0022479A"/>
    <w:rsid w:val="00226A96"/>
    <w:rsid w:val="00226AAF"/>
    <w:rsid w:val="0022785B"/>
    <w:rsid w:val="00230916"/>
    <w:rsid w:val="0023119F"/>
    <w:rsid w:val="0023199F"/>
    <w:rsid w:val="00232F90"/>
    <w:rsid w:val="00234093"/>
    <w:rsid w:val="00234E90"/>
    <w:rsid w:val="00235062"/>
    <w:rsid w:val="002357A9"/>
    <w:rsid w:val="00235836"/>
    <w:rsid w:val="0023743E"/>
    <w:rsid w:val="002407BF"/>
    <w:rsid w:val="002410B8"/>
    <w:rsid w:val="002420FC"/>
    <w:rsid w:val="002430D6"/>
    <w:rsid w:val="0024339E"/>
    <w:rsid w:val="002477D2"/>
    <w:rsid w:val="002479F3"/>
    <w:rsid w:val="00251125"/>
    <w:rsid w:val="002520D8"/>
    <w:rsid w:val="00252AD1"/>
    <w:rsid w:val="00252DF6"/>
    <w:rsid w:val="00254482"/>
    <w:rsid w:val="00254BCD"/>
    <w:rsid w:val="00256317"/>
    <w:rsid w:val="00256A78"/>
    <w:rsid w:val="002615F5"/>
    <w:rsid w:val="0026213E"/>
    <w:rsid w:val="002636BE"/>
    <w:rsid w:val="00265FAA"/>
    <w:rsid w:val="002701AF"/>
    <w:rsid w:val="00270AB2"/>
    <w:rsid w:val="0027197D"/>
    <w:rsid w:val="002731FA"/>
    <w:rsid w:val="002743F9"/>
    <w:rsid w:val="0027499B"/>
    <w:rsid w:val="00275C48"/>
    <w:rsid w:val="00275F6C"/>
    <w:rsid w:val="00276001"/>
    <w:rsid w:val="0027738F"/>
    <w:rsid w:val="002809E7"/>
    <w:rsid w:val="002826C8"/>
    <w:rsid w:val="00282A14"/>
    <w:rsid w:val="002834CA"/>
    <w:rsid w:val="0028397F"/>
    <w:rsid w:val="002851DB"/>
    <w:rsid w:val="0028573A"/>
    <w:rsid w:val="00285F1B"/>
    <w:rsid w:val="00287957"/>
    <w:rsid w:val="00290488"/>
    <w:rsid w:val="00295970"/>
    <w:rsid w:val="002977C5"/>
    <w:rsid w:val="002A1409"/>
    <w:rsid w:val="002A185A"/>
    <w:rsid w:val="002A1AD6"/>
    <w:rsid w:val="002A2A4C"/>
    <w:rsid w:val="002A456D"/>
    <w:rsid w:val="002A4899"/>
    <w:rsid w:val="002A5437"/>
    <w:rsid w:val="002B1443"/>
    <w:rsid w:val="002B50D3"/>
    <w:rsid w:val="002B5F6D"/>
    <w:rsid w:val="002B6623"/>
    <w:rsid w:val="002B7A36"/>
    <w:rsid w:val="002C06EB"/>
    <w:rsid w:val="002C09EA"/>
    <w:rsid w:val="002C2558"/>
    <w:rsid w:val="002C2844"/>
    <w:rsid w:val="002C343B"/>
    <w:rsid w:val="002C6E19"/>
    <w:rsid w:val="002D08A6"/>
    <w:rsid w:val="002D3736"/>
    <w:rsid w:val="002D3952"/>
    <w:rsid w:val="002D75D9"/>
    <w:rsid w:val="002D7726"/>
    <w:rsid w:val="002D7820"/>
    <w:rsid w:val="002E009F"/>
    <w:rsid w:val="002E070B"/>
    <w:rsid w:val="002E1955"/>
    <w:rsid w:val="002E195A"/>
    <w:rsid w:val="002E277B"/>
    <w:rsid w:val="002E4092"/>
    <w:rsid w:val="002E74B7"/>
    <w:rsid w:val="002F293B"/>
    <w:rsid w:val="003000B3"/>
    <w:rsid w:val="00301AC6"/>
    <w:rsid w:val="00303B85"/>
    <w:rsid w:val="00303E5F"/>
    <w:rsid w:val="00304658"/>
    <w:rsid w:val="00305D0C"/>
    <w:rsid w:val="003062AD"/>
    <w:rsid w:val="00306675"/>
    <w:rsid w:val="00307317"/>
    <w:rsid w:val="003079D3"/>
    <w:rsid w:val="00307BBE"/>
    <w:rsid w:val="003103ED"/>
    <w:rsid w:val="003114CA"/>
    <w:rsid w:val="003124C4"/>
    <w:rsid w:val="003124F5"/>
    <w:rsid w:val="00313358"/>
    <w:rsid w:val="00313AF4"/>
    <w:rsid w:val="00316C71"/>
    <w:rsid w:val="00320320"/>
    <w:rsid w:val="0032263A"/>
    <w:rsid w:val="00322F9C"/>
    <w:rsid w:val="00326ACC"/>
    <w:rsid w:val="003271C0"/>
    <w:rsid w:val="00330FBB"/>
    <w:rsid w:val="00332393"/>
    <w:rsid w:val="00333A42"/>
    <w:rsid w:val="00333D83"/>
    <w:rsid w:val="00333FC2"/>
    <w:rsid w:val="00335906"/>
    <w:rsid w:val="00336000"/>
    <w:rsid w:val="0033647B"/>
    <w:rsid w:val="003402BD"/>
    <w:rsid w:val="003405A6"/>
    <w:rsid w:val="00341050"/>
    <w:rsid w:val="00342014"/>
    <w:rsid w:val="0034255F"/>
    <w:rsid w:val="00342C9C"/>
    <w:rsid w:val="00343664"/>
    <w:rsid w:val="00344C92"/>
    <w:rsid w:val="00346884"/>
    <w:rsid w:val="00347BA9"/>
    <w:rsid w:val="003514F0"/>
    <w:rsid w:val="00351E1B"/>
    <w:rsid w:val="00352562"/>
    <w:rsid w:val="0035404D"/>
    <w:rsid w:val="003552FF"/>
    <w:rsid w:val="00355879"/>
    <w:rsid w:val="00357045"/>
    <w:rsid w:val="003608C1"/>
    <w:rsid w:val="003610DE"/>
    <w:rsid w:val="003618AA"/>
    <w:rsid w:val="00361A4E"/>
    <w:rsid w:val="00364B38"/>
    <w:rsid w:val="003722FC"/>
    <w:rsid w:val="00373258"/>
    <w:rsid w:val="003734E7"/>
    <w:rsid w:val="00374217"/>
    <w:rsid w:val="00374E71"/>
    <w:rsid w:val="0037509D"/>
    <w:rsid w:val="00375217"/>
    <w:rsid w:val="00375E60"/>
    <w:rsid w:val="003773E6"/>
    <w:rsid w:val="003808EE"/>
    <w:rsid w:val="00380E12"/>
    <w:rsid w:val="00383B05"/>
    <w:rsid w:val="0038437C"/>
    <w:rsid w:val="00385087"/>
    <w:rsid w:val="00386684"/>
    <w:rsid w:val="003900D1"/>
    <w:rsid w:val="0039519B"/>
    <w:rsid w:val="00395988"/>
    <w:rsid w:val="00395FB0"/>
    <w:rsid w:val="003A185A"/>
    <w:rsid w:val="003A32B0"/>
    <w:rsid w:val="003A32FA"/>
    <w:rsid w:val="003A3C87"/>
    <w:rsid w:val="003A6A9B"/>
    <w:rsid w:val="003A7B57"/>
    <w:rsid w:val="003A7FDE"/>
    <w:rsid w:val="003B0AB5"/>
    <w:rsid w:val="003B0E4F"/>
    <w:rsid w:val="003B2DF5"/>
    <w:rsid w:val="003B4699"/>
    <w:rsid w:val="003B523C"/>
    <w:rsid w:val="003B7903"/>
    <w:rsid w:val="003C0E8D"/>
    <w:rsid w:val="003C1D73"/>
    <w:rsid w:val="003C2238"/>
    <w:rsid w:val="003C2AFA"/>
    <w:rsid w:val="003C2B62"/>
    <w:rsid w:val="003C3AE4"/>
    <w:rsid w:val="003C3F0E"/>
    <w:rsid w:val="003C42A2"/>
    <w:rsid w:val="003C4F19"/>
    <w:rsid w:val="003C61F7"/>
    <w:rsid w:val="003C7517"/>
    <w:rsid w:val="003D1CC5"/>
    <w:rsid w:val="003D22C1"/>
    <w:rsid w:val="003D3327"/>
    <w:rsid w:val="003D3B8E"/>
    <w:rsid w:val="003D65AE"/>
    <w:rsid w:val="003E05FD"/>
    <w:rsid w:val="003E2C51"/>
    <w:rsid w:val="003E4881"/>
    <w:rsid w:val="003E4923"/>
    <w:rsid w:val="003E4F3E"/>
    <w:rsid w:val="003F0E6D"/>
    <w:rsid w:val="003F360E"/>
    <w:rsid w:val="003F3A50"/>
    <w:rsid w:val="003F66B1"/>
    <w:rsid w:val="003F6D34"/>
    <w:rsid w:val="003F750A"/>
    <w:rsid w:val="003F7662"/>
    <w:rsid w:val="003F7E16"/>
    <w:rsid w:val="00402257"/>
    <w:rsid w:val="00404531"/>
    <w:rsid w:val="0040454D"/>
    <w:rsid w:val="004046C9"/>
    <w:rsid w:val="004047A8"/>
    <w:rsid w:val="0040607A"/>
    <w:rsid w:val="004065B0"/>
    <w:rsid w:val="004109ED"/>
    <w:rsid w:val="00410FB0"/>
    <w:rsid w:val="00412C4C"/>
    <w:rsid w:val="00413165"/>
    <w:rsid w:val="004151BA"/>
    <w:rsid w:val="00415C7F"/>
    <w:rsid w:val="00415EB6"/>
    <w:rsid w:val="00416008"/>
    <w:rsid w:val="004176A7"/>
    <w:rsid w:val="0042305D"/>
    <w:rsid w:val="00424C73"/>
    <w:rsid w:val="0042531E"/>
    <w:rsid w:val="00425F76"/>
    <w:rsid w:val="004267DF"/>
    <w:rsid w:val="00432C1D"/>
    <w:rsid w:val="00436CD7"/>
    <w:rsid w:val="00437087"/>
    <w:rsid w:val="004375BB"/>
    <w:rsid w:val="00437877"/>
    <w:rsid w:val="0044020F"/>
    <w:rsid w:val="0044129A"/>
    <w:rsid w:val="004422D9"/>
    <w:rsid w:val="00443A4B"/>
    <w:rsid w:val="00443FA7"/>
    <w:rsid w:val="004449F8"/>
    <w:rsid w:val="004472CD"/>
    <w:rsid w:val="004478BD"/>
    <w:rsid w:val="0045125D"/>
    <w:rsid w:val="0045254B"/>
    <w:rsid w:val="0045388E"/>
    <w:rsid w:val="004558BD"/>
    <w:rsid w:val="004600FE"/>
    <w:rsid w:val="0046096C"/>
    <w:rsid w:val="00460A8B"/>
    <w:rsid w:val="00462A22"/>
    <w:rsid w:val="004639B0"/>
    <w:rsid w:val="00463B0B"/>
    <w:rsid w:val="00464AA1"/>
    <w:rsid w:val="004656F9"/>
    <w:rsid w:val="004679E6"/>
    <w:rsid w:val="0047070F"/>
    <w:rsid w:val="0047130C"/>
    <w:rsid w:val="00471682"/>
    <w:rsid w:val="004716DA"/>
    <w:rsid w:val="00471BEE"/>
    <w:rsid w:val="0047303D"/>
    <w:rsid w:val="00474D5C"/>
    <w:rsid w:val="00482FC3"/>
    <w:rsid w:val="00484367"/>
    <w:rsid w:val="00484394"/>
    <w:rsid w:val="0048581D"/>
    <w:rsid w:val="0049298D"/>
    <w:rsid w:val="00492AB0"/>
    <w:rsid w:val="004936A8"/>
    <w:rsid w:val="004938C3"/>
    <w:rsid w:val="0049471C"/>
    <w:rsid w:val="00495A77"/>
    <w:rsid w:val="00496176"/>
    <w:rsid w:val="004969A5"/>
    <w:rsid w:val="00496E58"/>
    <w:rsid w:val="004A358B"/>
    <w:rsid w:val="004A47F5"/>
    <w:rsid w:val="004A69C4"/>
    <w:rsid w:val="004A73AF"/>
    <w:rsid w:val="004A74A4"/>
    <w:rsid w:val="004B07B9"/>
    <w:rsid w:val="004B1D9E"/>
    <w:rsid w:val="004B21A4"/>
    <w:rsid w:val="004B324B"/>
    <w:rsid w:val="004B5368"/>
    <w:rsid w:val="004B59FA"/>
    <w:rsid w:val="004B5D34"/>
    <w:rsid w:val="004B5F62"/>
    <w:rsid w:val="004B6812"/>
    <w:rsid w:val="004C0B09"/>
    <w:rsid w:val="004C1AD5"/>
    <w:rsid w:val="004C4F71"/>
    <w:rsid w:val="004C5666"/>
    <w:rsid w:val="004D0634"/>
    <w:rsid w:val="004D0D40"/>
    <w:rsid w:val="004D3102"/>
    <w:rsid w:val="004D33F7"/>
    <w:rsid w:val="004D387E"/>
    <w:rsid w:val="004D43A9"/>
    <w:rsid w:val="004D43AD"/>
    <w:rsid w:val="004D449B"/>
    <w:rsid w:val="004D6970"/>
    <w:rsid w:val="004D71EE"/>
    <w:rsid w:val="004E0F89"/>
    <w:rsid w:val="004E1E9D"/>
    <w:rsid w:val="004E210F"/>
    <w:rsid w:val="004E3D3F"/>
    <w:rsid w:val="004E5C43"/>
    <w:rsid w:val="004E637C"/>
    <w:rsid w:val="004E78A0"/>
    <w:rsid w:val="004F0544"/>
    <w:rsid w:val="004F1065"/>
    <w:rsid w:val="004F2301"/>
    <w:rsid w:val="004F2C9F"/>
    <w:rsid w:val="004F3D7C"/>
    <w:rsid w:val="004F4545"/>
    <w:rsid w:val="004F4BFE"/>
    <w:rsid w:val="004F68F9"/>
    <w:rsid w:val="00501F9F"/>
    <w:rsid w:val="00502508"/>
    <w:rsid w:val="00502685"/>
    <w:rsid w:val="005045BC"/>
    <w:rsid w:val="00505042"/>
    <w:rsid w:val="00506AC8"/>
    <w:rsid w:val="00506D5F"/>
    <w:rsid w:val="00507B8A"/>
    <w:rsid w:val="00507D53"/>
    <w:rsid w:val="00510713"/>
    <w:rsid w:val="0051188A"/>
    <w:rsid w:val="00511897"/>
    <w:rsid w:val="00511D6F"/>
    <w:rsid w:val="0051230D"/>
    <w:rsid w:val="00517841"/>
    <w:rsid w:val="005202A4"/>
    <w:rsid w:val="005209D1"/>
    <w:rsid w:val="00520DE7"/>
    <w:rsid w:val="0052188F"/>
    <w:rsid w:val="00522A99"/>
    <w:rsid w:val="00530156"/>
    <w:rsid w:val="00530C8E"/>
    <w:rsid w:val="00531AC5"/>
    <w:rsid w:val="00531CFF"/>
    <w:rsid w:val="005355C4"/>
    <w:rsid w:val="00536004"/>
    <w:rsid w:val="005364CD"/>
    <w:rsid w:val="00536741"/>
    <w:rsid w:val="005408DF"/>
    <w:rsid w:val="0054138C"/>
    <w:rsid w:val="0054198D"/>
    <w:rsid w:val="00541B43"/>
    <w:rsid w:val="00541F1B"/>
    <w:rsid w:val="00543134"/>
    <w:rsid w:val="005435F1"/>
    <w:rsid w:val="0054521B"/>
    <w:rsid w:val="005458C3"/>
    <w:rsid w:val="00545D96"/>
    <w:rsid w:val="0054620B"/>
    <w:rsid w:val="0054634C"/>
    <w:rsid w:val="005468FB"/>
    <w:rsid w:val="0054702F"/>
    <w:rsid w:val="00547487"/>
    <w:rsid w:val="005507E9"/>
    <w:rsid w:val="00551D44"/>
    <w:rsid w:val="005529C0"/>
    <w:rsid w:val="0055445E"/>
    <w:rsid w:val="005557EF"/>
    <w:rsid w:val="00556546"/>
    <w:rsid w:val="0055789E"/>
    <w:rsid w:val="00561E25"/>
    <w:rsid w:val="00562D15"/>
    <w:rsid w:val="00563157"/>
    <w:rsid w:val="005637FB"/>
    <w:rsid w:val="005648E1"/>
    <w:rsid w:val="00566FDF"/>
    <w:rsid w:val="00567246"/>
    <w:rsid w:val="0057065D"/>
    <w:rsid w:val="00571C0E"/>
    <w:rsid w:val="0057309B"/>
    <w:rsid w:val="00574824"/>
    <w:rsid w:val="005761E7"/>
    <w:rsid w:val="00581D4C"/>
    <w:rsid w:val="00582302"/>
    <w:rsid w:val="005843B7"/>
    <w:rsid w:val="00585AE8"/>
    <w:rsid w:val="005867B5"/>
    <w:rsid w:val="00590625"/>
    <w:rsid w:val="00590AAA"/>
    <w:rsid w:val="00592CC4"/>
    <w:rsid w:val="00593467"/>
    <w:rsid w:val="005939FD"/>
    <w:rsid w:val="005943E1"/>
    <w:rsid w:val="00594420"/>
    <w:rsid w:val="0059493E"/>
    <w:rsid w:val="005962C7"/>
    <w:rsid w:val="00596B32"/>
    <w:rsid w:val="00596E84"/>
    <w:rsid w:val="005979D2"/>
    <w:rsid w:val="005A073B"/>
    <w:rsid w:val="005A1AD8"/>
    <w:rsid w:val="005A272C"/>
    <w:rsid w:val="005A3E37"/>
    <w:rsid w:val="005A45C8"/>
    <w:rsid w:val="005B171E"/>
    <w:rsid w:val="005B4DCC"/>
    <w:rsid w:val="005B5254"/>
    <w:rsid w:val="005B6C66"/>
    <w:rsid w:val="005B77D1"/>
    <w:rsid w:val="005C2BE5"/>
    <w:rsid w:val="005C382E"/>
    <w:rsid w:val="005C4FDE"/>
    <w:rsid w:val="005C620A"/>
    <w:rsid w:val="005C629A"/>
    <w:rsid w:val="005C6E8C"/>
    <w:rsid w:val="005C7450"/>
    <w:rsid w:val="005D15C4"/>
    <w:rsid w:val="005D3022"/>
    <w:rsid w:val="005D3963"/>
    <w:rsid w:val="005D5071"/>
    <w:rsid w:val="005D6107"/>
    <w:rsid w:val="005D7F12"/>
    <w:rsid w:val="005E0CC4"/>
    <w:rsid w:val="005E1B2D"/>
    <w:rsid w:val="005E1BDD"/>
    <w:rsid w:val="005E1C13"/>
    <w:rsid w:val="005E1F0D"/>
    <w:rsid w:val="005E23F1"/>
    <w:rsid w:val="005E2DD6"/>
    <w:rsid w:val="005E35C6"/>
    <w:rsid w:val="005E4F9D"/>
    <w:rsid w:val="005E5FD1"/>
    <w:rsid w:val="005E6D8D"/>
    <w:rsid w:val="005F0EB8"/>
    <w:rsid w:val="005F1348"/>
    <w:rsid w:val="005F2C36"/>
    <w:rsid w:val="005F33CA"/>
    <w:rsid w:val="005F4324"/>
    <w:rsid w:val="005F46A5"/>
    <w:rsid w:val="005F5132"/>
    <w:rsid w:val="005F567B"/>
    <w:rsid w:val="005F5C3C"/>
    <w:rsid w:val="005F5F3B"/>
    <w:rsid w:val="005F6C6E"/>
    <w:rsid w:val="005F7DD1"/>
    <w:rsid w:val="006003F2"/>
    <w:rsid w:val="00602CAB"/>
    <w:rsid w:val="00604990"/>
    <w:rsid w:val="006052B9"/>
    <w:rsid w:val="0060677B"/>
    <w:rsid w:val="00613103"/>
    <w:rsid w:val="00614895"/>
    <w:rsid w:val="00616054"/>
    <w:rsid w:val="006179FB"/>
    <w:rsid w:val="006210A6"/>
    <w:rsid w:val="00621832"/>
    <w:rsid w:val="00624A1C"/>
    <w:rsid w:val="00627BCF"/>
    <w:rsid w:val="006312B6"/>
    <w:rsid w:val="00631B8D"/>
    <w:rsid w:val="00631DAB"/>
    <w:rsid w:val="00631DC6"/>
    <w:rsid w:val="0063334B"/>
    <w:rsid w:val="00633C49"/>
    <w:rsid w:val="00633F01"/>
    <w:rsid w:val="00634078"/>
    <w:rsid w:val="00634828"/>
    <w:rsid w:val="006365A1"/>
    <w:rsid w:val="00636E1E"/>
    <w:rsid w:val="00641074"/>
    <w:rsid w:val="0064258D"/>
    <w:rsid w:val="0064275A"/>
    <w:rsid w:val="00644F6A"/>
    <w:rsid w:val="00645D66"/>
    <w:rsid w:val="00647203"/>
    <w:rsid w:val="00647BAC"/>
    <w:rsid w:val="006504A8"/>
    <w:rsid w:val="00651F4A"/>
    <w:rsid w:val="006538CF"/>
    <w:rsid w:val="0065410A"/>
    <w:rsid w:val="00654A8D"/>
    <w:rsid w:val="006556ED"/>
    <w:rsid w:val="006568B8"/>
    <w:rsid w:val="00657CF1"/>
    <w:rsid w:val="00657F67"/>
    <w:rsid w:val="00660A9E"/>
    <w:rsid w:val="00663C03"/>
    <w:rsid w:val="00663D4F"/>
    <w:rsid w:val="00664CB6"/>
    <w:rsid w:val="006677D2"/>
    <w:rsid w:val="00670E6D"/>
    <w:rsid w:val="006717F7"/>
    <w:rsid w:val="0067350E"/>
    <w:rsid w:val="00673B23"/>
    <w:rsid w:val="00673EE9"/>
    <w:rsid w:val="00674729"/>
    <w:rsid w:val="00674A1E"/>
    <w:rsid w:val="006755BF"/>
    <w:rsid w:val="00676006"/>
    <w:rsid w:val="006760E0"/>
    <w:rsid w:val="00677689"/>
    <w:rsid w:val="00683430"/>
    <w:rsid w:val="00684823"/>
    <w:rsid w:val="006855BE"/>
    <w:rsid w:val="0068761F"/>
    <w:rsid w:val="00691478"/>
    <w:rsid w:val="00691995"/>
    <w:rsid w:val="00691FD3"/>
    <w:rsid w:val="0069223D"/>
    <w:rsid w:val="00693C07"/>
    <w:rsid w:val="00694D8B"/>
    <w:rsid w:val="00695C64"/>
    <w:rsid w:val="00696882"/>
    <w:rsid w:val="00696EC8"/>
    <w:rsid w:val="006A0ACA"/>
    <w:rsid w:val="006A0FAB"/>
    <w:rsid w:val="006A1F7B"/>
    <w:rsid w:val="006A2651"/>
    <w:rsid w:val="006A2ADF"/>
    <w:rsid w:val="006A3CB4"/>
    <w:rsid w:val="006B0123"/>
    <w:rsid w:val="006B05F0"/>
    <w:rsid w:val="006B0EF4"/>
    <w:rsid w:val="006B1D7A"/>
    <w:rsid w:val="006B2376"/>
    <w:rsid w:val="006B3458"/>
    <w:rsid w:val="006B3603"/>
    <w:rsid w:val="006B4D1C"/>
    <w:rsid w:val="006B710A"/>
    <w:rsid w:val="006B754A"/>
    <w:rsid w:val="006C1904"/>
    <w:rsid w:val="006C24C9"/>
    <w:rsid w:val="006C2F4A"/>
    <w:rsid w:val="006C2F97"/>
    <w:rsid w:val="006C3498"/>
    <w:rsid w:val="006C379B"/>
    <w:rsid w:val="006C495F"/>
    <w:rsid w:val="006C7594"/>
    <w:rsid w:val="006C77D1"/>
    <w:rsid w:val="006C784D"/>
    <w:rsid w:val="006C7A50"/>
    <w:rsid w:val="006D0123"/>
    <w:rsid w:val="006D0E98"/>
    <w:rsid w:val="006D2649"/>
    <w:rsid w:val="006D26FD"/>
    <w:rsid w:val="006D37BF"/>
    <w:rsid w:val="006D4C7D"/>
    <w:rsid w:val="006D61FE"/>
    <w:rsid w:val="006D79A2"/>
    <w:rsid w:val="006E204F"/>
    <w:rsid w:val="006E2BD2"/>
    <w:rsid w:val="006E45B9"/>
    <w:rsid w:val="006E603A"/>
    <w:rsid w:val="006E7316"/>
    <w:rsid w:val="006E7C70"/>
    <w:rsid w:val="006F2213"/>
    <w:rsid w:val="006F2881"/>
    <w:rsid w:val="006F329A"/>
    <w:rsid w:val="006F3442"/>
    <w:rsid w:val="006F4092"/>
    <w:rsid w:val="006F410C"/>
    <w:rsid w:val="006F4E5C"/>
    <w:rsid w:val="006F538E"/>
    <w:rsid w:val="006F5B22"/>
    <w:rsid w:val="006F607F"/>
    <w:rsid w:val="006F610C"/>
    <w:rsid w:val="006F790F"/>
    <w:rsid w:val="00701124"/>
    <w:rsid w:val="00701A85"/>
    <w:rsid w:val="007035E1"/>
    <w:rsid w:val="00703DE7"/>
    <w:rsid w:val="00704BFC"/>
    <w:rsid w:val="0070797C"/>
    <w:rsid w:val="00707AFC"/>
    <w:rsid w:val="00711A56"/>
    <w:rsid w:val="00712B48"/>
    <w:rsid w:val="007136D5"/>
    <w:rsid w:val="00713C46"/>
    <w:rsid w:val="007147D8"/>
    <w:rsid w:val="00716D0F"/>
    <w:rsid w:val="007173FC"/>
    <w:rsid w:val="00717932"/>
    <w:rsid w:val="007210DB"/>
    <w:rsid w:val="00721970"/>
    <w:rsid w:val="00721DDF"/>
    <w:rsid w:val="007256E9"/>
    <w:rsid w:val="00727504"/>
    <w:rsid w:val="00730B8D"/>
    <w:rsid w:val="00731A43"/>
    <w:rsid w:val="00731BF1"/>
    <w:rsid w:val="00732204"/>
    <w:rsid w:val="007322E5"/>
    <w:rsid w:val="007325E1"/>
    <w:rsid w:val="00732DFD"/>
    <w:rsid w:val="007335A4"/>
    <w:rsid w:val="00733746"/>
    <w:rsid w:val="007344D7"/>
    <w:rsid w:val="00734D27"/>
    <w:rsid w:val="007358B5"/>
    <w:rsid w:val="007377F8"/>
    <w:rsid w:val="00742AE2"/>
    <w:rsid w:val="00743173"/>
    <w:rsid w:val="00743529"/>
    <w:rsid w:val="00745CB5"/>
    <w:rsid w:val="0074612B"/>
    <w:rsid w:val="00753181"/>
    <w:rsid w:val="00756278"/>
    <w:rsid w:val="007569E5"/>
    <w:rsid w:val="007574B7"/>
    <w:rsid w:val="00760BBD"/>
    <w:rsid w:val="00764098"/>
    <w:rsid w:val="00765CEA"/>
    <w:rsid w:val="00765FCD"/>
    <w:rsid w:val="00767FD1"/>
    <w:rsid w:val="0077099A"/>
    <w:rsid w:val="00770F29"/>
    <w:rsid w:val="007722BD"/>
    <w:rsid w:val="007730AC"/>
    <w:rsid w:val="00773631"/>
    <w:rsid w:val="007739AD"/>
    <w:rsid w:val="00774077"/>
    <w:rsid w:val="00774CA9"/>
    <w:rsid w:val="00774FCC"/>
    <w:rsid w:val="00775064"/>
    <w:rsid w:val="007751B0"/>
    <w:rsid w:val="0077573B"/>
    <w:rsid w:val="007773B3"/>
    <w:rsid w:val="007803E7"/>
    <w:rsid w:val="00780F42"/>
    <w:rsid w:val="00783507"/>
    <w:rsid w:val="00783B37"/>
    <w:rsid w:val="00783BA4"/>
    <w:rsid w:val="0078484A"/>
    <w:rsid w:val="00784D7A"/>
    <w:rsid w:val="00784DA7"/>
    <w:rsid w:val="00785887"/>
    <w:rsid w:val="00785937"/>
    <w:rsid w:val="0078623E"/>
    <w:rsid w:val="00790300"/>
    <w:rsid w:val="0079054D"/>
    <w:rsid w:val="007906B6"/>
    <w:rsid w:val="0079162C"/>
    <w:rsid w:val="0079284D"/>
    <w:rsid w:val="00793A87"/>
    <w:rsid w:val="00793AF9"/>
    <w:rsid w:val="00795936"/>
    <w:rsid w:val="0079672A"/>
    <w:rsid w:val="007A1E7F"/>
    <w:rsid w:val="007A2614"/>
    <w:rsid w:val="007A3EA8"/>
    <w:rsid w:val="007A6592"/>
    <w:rsid w:val="007B054F"/>
    <w:rsid w:val="007B13AC"/>
    <w:rsid w:val="007B1D9D"/>
    <w:rsid w:val="007B23AA"/>
    <w:rsid w:val="007B2B83"/>
    <w:rsid w:val="007B5E66"/>
    <w:rsid w:val="007B68F7"/>
    <w:rsid w:val="007B713F"/>
    <w:rsid w:val="007B7239"/>
    <w:rsid w:val="007C078F"/>
    <w:rsid w:val="007C16EA"/>
    <w:rsid w:val="007C1788"/>
    <w:rsid w:val="007C17D1"/>
    <w:rsid w:val="007C2418"/>
    <w:rsid w:val="007C303E"/>
    <w:rsid w:val="007C35C3"/>
    <w:rsid w:val="007C3B5F"/>
    <w:rsid w:val="007C48F1"/>
    <w:rsid w:val="007C5141"/>
    <w:rsid w:val="007C56DA"/>
    <w:rsid w:val="007C5C06"/>
    <w:rsid w:val="007C6733"/>
    <w:rsid w:val="007C7F86"/>
    <w:rsid w:val="007D0539"/>
    <w:rsid w:val="007D1037"/>
    <w:rsid w:val="007D1E5F"/>
    <w:rsid w:val="007D2958"/>
    <w:rsid w:val="007D30D0"/>
    <w:rsid w:val="007D5682"/>
    <w:rsid w:val="007D5BA3"/>
    <w:rsid w:val="007D689B"/>
    <w:rsid w:val="007E05D2"/>
    <w:rsid w:val="007E0D04"/>
    <w:rsid w:val="007E5A9C"/>
    <w:rsid w:val="007F0409"/>
    <w:rsid w:val="007F22E1"/>
    <w:rsid w:val="007F23D1"/>
    <w:rsid w:val="007F4A0E"/>
    <w:rsid w:val="007F6B27"/>
    <w:rsid w:val="007F7270"/>
    <w:rsid w:val="007F7562"/>
    <w:rsid w:val="008018FE"/>
    <w:rsid w:val="00801A78"/>
    <w:rsid w:val="008021A6"/>
    <w:rsid w:val="008028C6"/>
    <w:rsid w:val="00803A57"/>
    <w:rsid w:val="00804B23"/>
    <w:rsid w:val="00804B66"/>
    <w:rsid w:val="00805BFD"/>
    <w:rsid w:val="00805F38"/>
    <w:rsid w:val="008060EB"/>
    <w:rsid w:val="0080616A"/>
    <w:rsid w:val="008061CE"/>
    <w:rsid w:val="00811933"/>
    <w:rsid w:val="00811E36"/>
    <w:rsid w:val="00812B66"/>
    <w:rsid w:val="00813778"/>
    <w:rsid w:val="00815086"/>
    <w:rsid w:val="008164F5"/>
    <w:rsid w:val="0081708C"/>
    <w:rsid w:val="00817558"/>
    <w:rsid w:val="00817CF3"/>
    <w:rsid w:val="00821D10"/>
    <w:rsid w:val="00822BE5"/>
    <w:rsid w:val="00822FCC"/>
    <w:rsid w:val="0082566D"/>
    <w:rsid w:val="00825875"/>
    <w:rsid w:val="008267FB"/>
    <w:rsid w:val="0083121D"/>
    <w:rsid w:val="00831298"/>
    <w:rsid w:val="00832CAE"/>
    <w:rsid w:val="00836ED5"/>
    <w:rsid w:val="00841454"/>
    <w:rsid w:val="00841D53"/>
    <w:rsid w:val="00844575"/>
    <w:rsid w:val="00844F0B"/>
    <w:rsid w:val="008474A3"/>
    <w:rsid w:val="00851379"/>
    <w:rsid w:val="00851565"/>
    <w:rsid w:val="00851766"/>
    <w:rsid w:val="0085272E"/>
    <w:rsid w:val="00852D41"/>
    <w:rsid w:val="0085525B"/>
    <w:rsid w:val="00855521"/>
    <w:rsid w:val="00856160"/>
    <w:rsid w:val="00856433"/>
    <w:rsid w:val="00856642"/>
    <w:rsid w:val="00856966"/>
    <w:rsid w:val="00857D50"/>
    <w:rsid w:val="00857DE3"/>
    <w:rsid w:val="00860D04"/>
    <w:rsid w:val="008615F5"/>
    <w:rsid w:val="008618AB"/>
    <w:rsid w:val="008638CF"/>
    <w:rsid w:val="00863FC8"/>
    <w:rsid w:val="008659DF"/>
    <w:rsid w:val="00866591"/>
    <w:rsid w:val="00871D33"/>
    <w:rsid w:val="00871DAD"/>
    <w:rsid w:val="00871E2F"/>
    <w:rsid w:val="008756C0"/>
    <w:rsid w:val="00875C90"/>
    <w:rsid w:val="00876032"/>
    <w:rsid w:val="00876306"/>
    <w:rsid w:val="0087630C"/>
    <w:rsid w:val="00880960"/>
    <w:rsid w:val="00881831"/>
    <w:rsid w:val="00885A31"/>
    <w:rsid w:val="0088667D"/>
    <w:rsid w:val="00886747"/>
    <w:rsid w:val="00886FBC"/>
    <w:rsid w:val="008905B4"/>
    <w:rsid w:val="008906F8"/>
    <w:rsid w:val="00892E92"/>
    <w:rsid w:val="00893889"/>
    <w:rsid w:val="00894408"/>
    <w:rsid w:val="00894CCF"/>
    <w:rsid w:val="00895579"/>
    <w:rsid w:val="0089582F"/>
    <w:rsid w:val="008958F8"/>
    <w:rsid w:val="00895F53"/>
    <w:rsid w:val="00896BD0"/>
    <w:rsid w:val="00897451"/>
    <w:rsid w:val="00897534"/>
    <w:rsid w:val="008A1407"/>
    <w:rsid w:val="008A38EA"/>
    <w:rsid w:val="008A7F6E"/>
    <w:rsid w:val="008B0B50"/>
    <w:rsid w:val="008B0CC2"/>
    <w:rsid w:val="008B0CD2"/>
    <w:rsid w:val="008B16BA"/>
    <w:rsid w:val="008B188A"/>
    <w:rsid w:val="008B3050"/>
    <w:rsid w:val="008B44DE"/>
    <w:rsid w:val="008B5398"/>
    <w:rsid w:val="008B6F0D"/>
    <w:rsid w:val="008C0123"/>
    <w:rsid w:val="008C0C8B"/>
    <w:rsid w:val="008C17F9"/>
    <w:rsid w:val="008C2DCA"/>
    <w:rsid w:val="008C4914"/>
    <w:rsid w:val="008C53DB"/>
    <w:rsid w:val="008C5641"/>
    <w:rsid w:val="008C65AF"/>
    <w:rsid w:val="008C72B4"/>
    <w:rsid w:val="008D0613"/>
    <w:rsid w:val="008D08DF"/>
    <w:rsid w:val="008D10B6"/>
    <w:rsid w:val="008D1B97"/>
    <w:rsid w:val="008D4C7B"/>
    <w:rsid w:val="008D771E"/>
    <w:rsid w:val="008E00D9"/>
    <w:rsid w:val="008E058A"/>
    <w:rsid w:val="008E164D"/>
    <w:rsid w:val="008E2B48"/>
    <w:rsid w:val="008E2D0A"/>
    <w:rsid w:val="008E2EAF"/>
    <w:rsid w:val="008E480F"/>
    <w:rsid w:val="008E4E7D"/>
    <w:rsid w:val="008E5151"/>
    <w:rsid w:val="008E5311"/>
    <w:rsid w:val="008E7B87"/>
    <w:rsid w:val="008F0304"/>
    <w:rsid w:val="008F0DA8"/>
    <w:rsid w:val="008F0EEC"/>
    <w:rsid w:val="008F4020"/>
    <w:rsid w:val="008F7694"/>
    <w:rsid w:val="009005DE"/>
    <w:rsid w:val="0090200A"/>
    <w:rsid w:val="009056AB"/>
    <w:rsid w:val="00911300"/>
    <w:rsid w:val="00912878"/>
    <w:rsid w:val="00912D61"/>
    <w:rsid w:val="00913157"/>
    <w:rsid w:val="009155CE"/>
    <w:rsid w:val="00915739"/>
    <w:rsid w:val="00915BE0"/>
    <w:rsid w:val="00916338"/>
    <w:rsid w:val="00916E78"/>
    <w:rsid w:val="009177E2"/>
    <w:rsid w:val="00917CF4"/>
    <w:rsid w:val="00917F93"/>
    <w:rsid w:val="009213F7"/>
    <w:rsid w:val="00921816"/>
    <w:rsid w:val="00921F91"/>
    <w:rsid w:val="00922845"/>
    <w:rsid w:val="00924856"/>
    <w:rsid w:val="00924C97"/>
    <w:rsid w:val="0092585F"/>
    <w:rsid w:val="00925D75"/>
    <w:rsid w:val="0092626A"/>
    <w:rsid w:val="0092662F"/>
    <w:rsid w:val="009268B7"/>
    <w:rsid w:val="009300C1"/>
    <w:rsid w:val="009312B0"/>
    <w:rsid w:val="0093245E"/>
    <w:rsid w:val="00932751"/>
    <w:rsid w:val="009333AE"/>
    <w:rsid w:val="0093480C"/>
    <w:rsid w:val="0093573D"/>
    <w:rsid w:val="009370E1"/>
    <w:rsid w:val="00937336"/>
    <w:rsid w:val="00937584"/>
    <w:rsid w:val="00940B5B"/>
    <w:rsid w:val="00941408"/>
    <w:rsid w:val="009417F7"/>
    <w:rsid w:val="00942DC9"/>
    <w:rsid w:val="00944D55"/>
    <w:rsid w:val="00946926"/>
    <w:rsid w:val="00946FE3"/>
    <w:rsid w:val="009472B4"/>
    <w:rsid w:val="00950434"/>
    <w:rsid w:val="00951F92"/>
    <w:rsid w:val="00952735"/>
    <w:rsid w:val="009538B1"/>
    <w:rsid w:val="00955A7D"/>
    <w:rsid w:val="00956A2E"/>
    <w:rsid w:val="00960325"/>
    <w:rsid w:val="00960ABC"/>
    <w:rsid w:val="00962F63"/>
    <w:rsid w:val="00963525"/>
    <w:rsid w:val="009649B5"/>
    <w:rsid w:val="00964B49"/>
    <w:rsid w:val="0096547B"/>
    <w:rsid w:val="00965626"/>
    <w:rsid w:val="0097093D"/>
    <w:rsid w:val="0097189B"/>
    <w:rsid w:val="0097314B"/>
    <w:rsid w:val="00974DA8"/>
    <w:rsid w:val="00974EA8"/>
    <w:rsid w:val="009760E5"/>
    <w:rsid w:val="009773EF"/>
    <w:rsid w:val="00977CF4"/>
    <w:rsid w:val="00985A44"/>
    <w:rsid w:val="00985B2F"/>
    <w:rsid w:val="00986543"/>
    <w:rsid w:val="00990044"/>
    <w:rsid w:val="00990439"/>
    <w:rsid w:val="0099066A"/>
    <w:rsid w:val="009913A2"/>
    <w:rsid w:val="00991668"/>
    <w:rsid w:val="0099206D"/>
    <w:rsid w:val="00992E4D"/>
    <w:rsid w:val="00994179"/>
    <w:rsid w:val="009955F7"/>
    <w:rsid w:val="0099625D"/>
    <w:rsid w:val="00996277"/>
    <w:rsid w:val="009965F1"/>
    <w:rsid w:val="00996630"/>
    <w:rsid w:val="009977CD"/>
    <w:rsid w:val="009A1F00"/>
    <w:rsid w:val="009A216C"/>
    <w:rsid w:val="009A40D3"/>
    <w:rsid w:val="009A5F95"/>
    <w:rsid w:val="009A6513"/>
    <w:rsid w:val="009B0CE5"/>
    <w:rsid w:val="009B2AC0"/>
    <w:rsid w:val="009B5105"/>
    <w:rsid w:val="009B5321"/>
    <w:rsid w:val="009B53BD"/>
    <w:rsid w:val="009C0A21"/>
    <w:rsid w:val="009C1B18"/>
    <w:rsid w:val="009C203E"/>
    <w:rsid w:val="009C2A09"/>
    <w:rsid w:val="009C3B89"/>
    <w:rsid w:val="009C3FF6"/>
    <w:rsid w:val="009C48C7"/>
    <w:rsid w:val="009C59C1"/>
    <w:rsid w:val="009C59CF"/>
    <w:rsid w:val="009C6EF1"/>
    <w:rsid w:val="009D0158"/>
    <w:rsid w:val="009D0C58"/>
    <w:rsid w:val="009D0FC2"/>
    <w:rsid w:val="009D1A50"/>
    <w:rsid w:val="009D21EB"/>
    <w:rsid w:val="009D2E1B"/>
    <w:rsid w:val="009D331B"/>
    <w:rsid w:val="009D336C"/>
    <w:rsid w:val="009D36E8"/>
    <w:rsid w:val="009D4DE8"/>
    <w:rsid w:val="009D5D5B"/>
    <w:rsid w:val="009D7D8E"/>
    <w:rsid w:val="009E3A9A"/>
    <w:rsid w:val="009E48C4"/>
    <w:rsid w:val="009E6278"/>
    <w:rsid w:val="009E7958"/>
    <w:rsid w:val="009F2991"/>
    <w:rsid w:val="009F2CB8"/>
    <w:rsid w:val="009F51FB"/>
    <w:rsid w:val="009F7FDA"/>
    <w:rsid w:val="00A0163D"/>
    <w:rsid w:val="00A0670A"/>
    <w:rsid w:val="00A10984"/>
    <w:rsid w:val="00A1201C"/>
    <w:rsid w:val="00A12108"/>
    <w:rsid w:val="00A121AE"/>
    <w:rsid w:val="00A17540"/>
    <w:rsid w:val="00A212A5"/>
    <w:rsid w:val="00A2375F"/>
    <w:rsid w:val="00A23B3B"/>
    <w:rsid w:val="00A240AA"/>
    <w:rsid w:val="00A24468"/>
    <w:rsid w:val="00A24596"/>
    <w:rsid w:val="00A24A9C"/>
    <w:rsid w:val="00A261E2"/>
    <w:rsid w:val="00A26D24"/>
    <w:rsid w:val="00A278E7"/>
    <w:rsid w:val="00A30E66"/>
    <w:rsid w:val="00A31EF6"/>
    <w:rsid w:val="00A3316F"/>
    <w:rsid w:val="00A35FE3"/>
    <w:rsid w:val="00A3745E"/>
    <w:rsid w:val="00A37E57"/>
    <w:rsid w:val="00A37FC2"/>
    <w:rsid w:val="00A402F9"/>
    <w:rsid w:val="00A42344"/>
    <w:rsid w:val="00A43917"/>
    <w:rsid w:val="00A44426"/>
    <w:rsid w:val="00A4461E"/>
    <w:rsid w:val="00A44EDA"/>
    <w:rsid w:val="00A4506D"/>
    <w:rsid w:val="00A456E5"/>
    <w:rsid w:val="00A4595A"/>
    <w:rsid w:val="00A50224"/>
    <w:rsid w:val="00A507B1"/>
    <w:rsid w:val="00A51226"/>
    <w:rsid w:val="00A519E8"/>
    <w:rsid w:val="00A5280C"/>
    <w:rsid w:val="00A53197"/>
    <w:rsid w:val="00A534CD"/>
    <w:rsid w:val="00A53F6A"/>
    <w:rsid w:val="00A545BA"/>
    <w:rsid w:val="00A55D1E"/>
    <w:rsid w:val="00A562BC"/>
    <w:rsid w:val="00A60991"/>
    <w:rsid w:val="00A60B09"/>
    <w:rsid w:val="00A60CD6"/>
    <w:rsid w:val="00A60FD1"/>
    <w:rsid w:val="00A61014"/>
    <w:rsid w:val="00A62D66"/>
    <w:rsid w:val="00A6353C"/>
    <w:rsid w:val="00A64396"/>
    <w:rsid w:val="00A650BA"/>
    <w:rsid w:val="00A65D33"/>
    <w:rsid w:val="00A662A1"/>
    <w:rsid w:val="00A66EF3"/>
    <w:rsid w:val="00A70145"/>
    <w:rsid w:val="00A72A03"/>
    <w:rsid w:val="00A72A6A"/>
    <w:rsid w:val="00A730F8"/>
    <w:rsid w:val="00A73568"/>
    <w:rsid w:val="00A75373"/>
    <w:rsid w:val="00A769A0"/>
    <w:rsid w:val="00A76B49"/>
    <w:rsid w:val="00A77D76"/>
    <w:rsid w:val="00A80036"/>
    <w:rsid w:val="00A8180D"/>
    <w:rsid w:val="00A82EEC"/>
    <w:rsid w:val="00A83A40"/>
    <w:rsid w:val="00A84A6C"/>
    <w:rsid w:val="00A85312"/>
    <w:rsid w:val="00A8572E"/>
    <w:rsid w:val="00A85864"/>
    <w:rsid w:val="00A86833"/>
    <w:rsid w:val="00A900A9"/>
    <w:rsid w:val="00A91AB8"/>
    <w:rsid w:val="00A94F45"/>
    <w:rsid w:val="00A967BD"/>
    <w:rsid w:val="00A96AB9"/>
    <w:rsid w:val="00A97D60"/>
    <w:rsid w:val="00AA22DD"/>
    <w:rsid w:val="00AA36A4"/>
    <w:rsid w:val="00AA65D1"/>
    <w:rsid w:val="00AA7A30"/>
    <w:rsid w:val="00AB2181"/>
    <w:rsid w:val="00AB2405"/>
    <w:rsid w:val="00AB50CC"/>
    <w:rsid w:val="00AB5322"/>
    <w:rsid w:val="00AB5879"/>
    <w:rsid w:val="00AB5D9E"/>
    <w:rsid w:val="00AB6074"/>
    <w:rsid w:val="00AB7ED5"/>
    <w:rsid w:val="00AC23B1"/>
    <w:rsid w:val="00AC43EB"/>
    <w:rsid w:val="00AC526D"/>
    <w:rsid w:val="00AC5755"/>
    <w:rsid w:val="00AC72F8"/>
    <w:rsid w:val="00AD0CB7"/>
    <w:rsid w:val="00AD10E7"/>
    <w:rsid w:val="00AD12CD"/>
    <w:rsid w:val="00AD2BC0"/>
    <w:rsid w:val="00AD2C4B"/>
    <w:rsid w:val="00AD377B"/>
    <w:rsid w:val="00AD5918"/>
    <w:rsid w:val="00AD6055"/>
    <w:rsid w:val="00AD6864"/>
    <w:rsid w:val="00AE01FE"/>
    <w:rsid w:val="00AE5D75"/>
    <w:rsid w:val="00AE76EB"/>
    <w:rsid w:val="00AE76F5"/>
    <w:rsid w:val="00AF0351"/>
    <w:rsid w:val="00AF1280"/>
    <w:rsid w:val="00AF2AE8"/>
    <w:rsid w:val="00AF3450"/>
    <w:rsid w:val="00AF4759"/>
    <w:rsid w:val="00AF4D89"/>
    <w:rsid w:val="00AF5508"/>
    <w:rsid w:val="00AF555E"/>
    <w:rsid w:val="00AF566C"/>
    <w:rsid w:val="00AF7C29"/>
    <w:rsid w:val="00B019E2"/>
    <w:rsid w:val="00B050E6"/>
    <w:rsid w:val="00B05607"/>
    <w:rsid w:val="00B1018A"/>
    <w:rsid w:val="00B10A8D"/>
    <w:rsid w:val="00B13E34"/>
    <w:rsid w:val="00B142D6"/>
    <w:rsid w:val="00B143B9"/>
    <w:rsid w:val="00B14426"/>
    <w:rsid w:val="00B14673"/>
    <w:rsid w:val="00B16BD1"/>
    <w:rsid w:val="00B1783B"/>
    <w:rsid w:val="00B20ABE"/>
    <w:rsid w:val="00B21465"/>
    <w:rsid w:val="00B222B4"/>
    <w:rsid w:val="00B23699"/>
    <w:rsid w:val="00B24CA7"/>
    <w:rsid w:val="00B26223"/>
    <w:rsid w:val="00B266FD"/>
    <w:rsid w:val="00B313CA"/>
    <w:rsid w:val="00B3196F"/>
    <w:rsid w:val="00B32393"/>
    <w:rsid w:val="00B3299F"/>
    <w:rsid w:val="00B3512C"/>
    <w:rsid w:val="00B3520E"/>
    <w:rsid w:val="00B364E8"/>
    <w:rsid w:val="00B37244"/>
    <w:rsid w:val="00B37B68"/>
    <w:rsid w:val="00B40D34"/>
    <w:rsid w:val="00B41DED"/>
    <w:rsid w:val="00B43893"/>
    <w:rsid w:val="00B46811"/>
    <w:rsid w:val="00B469E4"/>
    <w:rsid w:val="00B505B3"/>
    <w:rsid w:val="00B50BF9"/>
    <w:rsid w:val="00B529B0"/>
    <w:rsid w:val="00B52D4C"/>
    <w:rsid w:val="00B535EB"/>
    <w:rsid w:val="00B53F63"/>
    <w:rsid w:val="00B559E9"/>
    <w:rsid w:val="00B56211"/>
    <w:rsid w:val="00B57309"/>
    <w:rsid w:val="00B57360"/>
    <w:rsid w:val="00B574DE"/>
    <w:rsid w:val="00B65977"/>
    <w:rsid w:val="00B6656A"/>
    <w:rsid w:val="00B67A9B"/>
    <w:rsid w:val="00B70ACD"/>
    <w:rsid w:val="00B7211B"/>
    <w:rsid w:val="00B733A6"/>
    <w:rsid w:val="00B739B1"/>
    <w:rsid w:val="00B7451D"/>
    <w:rsid w:val="00B745D7"/>
    <w:rsid w:val="00B75387"/>
    <w:rsid w:val="00B7711C"/>
    <w:rsid w:val="00B77491"/>
    <w:rsid w:val="00B80689"/>
    <w:rsid w:val="00B809A2"/>
    <w:rsid w:val="00B80E49"/>
    <w:rsid w:val="00B812E0"/>
    <w:rsid w:val="00B81C29"/>
    <w:rsid w:val="00B84726"/>
    <w:rsid w:val="00B8513F"/>
    <w:rsid w:val="00B85D55"/>
    <w:rsid w:val="00B8753C"/>
    <w:rsid w:val="00B904B5"/>
    <w:rsid w:val="00B90567"/>
    <w:rsid w:val="00B90E73"/>
    <w:rsid w:val="00B90ECC"/>
    <w:rsid w:val="00B91430"/>
    <w:rsid w:val="00B92772"/>
    <w:rsid w:val="00B92B41"/>
    <w:rsid w:val="00B93351"/>
    <w:rsid w:val="00B934E1"/>
    <w:rsid w:val="00B93F4A"/>
    <w:rsid w:val="00B9647C"/>
    <w:rsid w:val="00B97E44"/>
    <w:rsid w:val="00B97F46"/>
    <w:rsid w:val="00BA01BA"/>
    <w:rsid w:val="00BA08A3"/>
    <w:rsid w:val="00BA13FF"/>
    <w:rsid w:val="00BA20A5"/>
    <w:rsid w:val="00BA356B"/>
    <w:rsid w:val="00BB1620"/>
    <w:rsid w:val="00BB1B40"/>
    <w:rsid w:val="00BB1D7E"/>
    <w:rsid w:val="00BB418F"/>
    <w:rsid w:val="00BB41BF"/>
    <w:rsid w:val="00BB5CFC"/>
    <w:rsid w:val="00BB6EBF"/>
    <w:rsid w:val="00BB6F94"/>
    <w:rsid w:val="00BB7107"/>
    <w:rsid w:val="00BB798D"/>
    <w:rsid w:val="00BC09EF"/>
    <w:rsid w:val="00BC1E79"/>
    <w:rsid w:val="00BC2456"/>
    <w:rsid w:val="00BC34D0"/>
    <w:rsid w:val="00BC4978"/>
    <w:rsid w:val="00BC4E1A"/>
    <w:rsid w:val="00BC772B"/>
    <w:rsid w:val="00BD08CE"/>
    <w:rsid w:val="00BD18EF"/>
    <w:rsid w:val="00BD1BFC"/>
    <w:rsid w:val="00BD2546"/>
    <w:rsid w:val="00BD48C5"/>
    <w:rsid w:val="00BD497D"/>
    <w:rsid w:val="00BD6397"/>
    <w:rsid w:val="00BE12BB"/>
    <w:rsid w:val="00BE2183"/>
    <w:rsid w:val="00BE4299"/>
    <w:rsid w:val="00BE4518"/>
    <w:rsid w:val="00BE45EE"/>
    <w:rsid w:val="00BE470A"/>
    <w:rsid w:val="00BE4818"/>
    <w:rsid w:val="00BE4C31"/>
    <w:rsid w:val="00BE5BDD"/>
    <w:rsid w:val="00BE7372"/>
    <w:rsid w:val="00BE75BA"/>
    <w:rsid w:val="00BE7D13"/>
    <w:rsid w:val="00BF0834"/>
    <w:rsid w:val="00BF10DC"/>
    <w:rsid w:val="00BF1E8D"/>
    <w:rsid w:val="00BF5B53"/>
    <w:rsid w:val="00BF5B74"/>
    <w:rsid w:val="00BF612D"/>
    <w:rsid w:val="00BF6B61"/>
    <w:rsid w:val="00C01152"/>
    <w:rsid w:val="00C03384"/>
    <w:rsid w:val="00C04502"/>
    <w:rsid w:val="00C053E2"/>
    <w:rsid w:val="00C059E7"/>
    <w:rsid w:val="00C05DC1"/>
    <w:rsid w:val="00C11571"/>
    <w:rsid w:val="00C11A53"/>
    <w:rsid w:val="00C11F78"/>
    <w:rsid w:val="00C132BB"/>
    <w:rsid w:val="00C1570D"/>
    <w:rsid w:val="00C15808"/>
    <w:rsid w:val="00C15D60"/>
    <w:rsid w:val="00C16A41"/>
    <w:rsid w:val="00C16A79"/>
    <w:rsid w:val="00C16F9F"/>
    <w:rsid w:val="00C17147"/>
    <w:rsid w:val="00C17571"/>
    <w:rsid w:val="00C17DFD"/>
    <w:rsid w:val="00C20F68"/>
    <w:rsid w:val="00C21981"/>
    <w:rsid w:val="00C21B29"/>
    <w:rsid w:val="00C245A9"/>
    <w:rsid w:val="00C26CD1"/>
    <w:rsid w:val="00C31E1E"/>
    <w:rsid w:val="00C31E52"/>
    <w:rsid w:val="00C33BEC"/>
    <w:rsid w:val="00C34DC0"/>
    <w:rsid w:val="00C35865"/>
    <w:rsid w:val="00C35C4C"/>
    <w:rsid w:val="00C36513"/>
    <w:rsid w:val="00C36ABA"/>
    <w:rsid w:val="00C37A78"/>
    <w:rsid w:val="00C40294"/>
    <w:rsid w:val="00C40B5C"/>
    <w:rsid w:val="00C4289A"/>
    <w:rsid w:val="00C4454C"/>
    <w:rsid w:val="00C44E2F"/>
    <w:rsid w:val="00C4534F"/>
    <w:rsid w:val="00C4595A"/>
    <w:rsid w:val="00C46D8B"/>
    <w:rsid w:val="00C5090F"/>
    <w:rsid w:val="00C50C3A"/>
    <w:rsid w:val="00C511ED"/>
    <w:rsid w:val="00C51427"/>
    <w:rsid w:val="00C517E9"/>
    <w:rsid w:val="00C51E0D"/>
    <w:rsid w:val="00C55BC6"/>
    <w:rsid w:val="00C56DD0"/>
    <w:rsid w:val="00C57094"/>
    <w:rsid w:val="00C6140E"/>
    <w:rsid w:val="00C62590"/>
    <w:rsid w:val="00C6288D"/>
    <w:rsid w:val="00C62F8E"/>
    <w:rsid w:val="00C65D9C"/>
    <w:rsid w:val="00C677A4"/>
    <w:rsid w:val="00C67B7E"/>
    <w:rsid w:val="00C70C29"/>
    <w:rsid w:val="00C71158"/>
    <w:rsid w:val="00C7384B"/>
    <w:rsid w:val="00C75AB5"/>
    <w:rsid w:val="00C77CD3"/>
    <w:rsid w:val="00C83100"/>
    <w:rsid w:val="00C84121"/>
    <w:rsid w:val="00C86E56"/>
    <w:rsid w:val="00C87BB5"/>
    <w:rsid w:val="00C87C65"/>
    <w:rsid w:val="00C90259"/>
    <w:rsid w:val="00C90798"/>
    <w:rsid w:val="00C90E1D"/>
    <w:rsid w:val="00C91967"/>
    <w:rsid w:val="00C91ECE"/>
    <w:rsid w:val="00C92D3F"/>
    <w:rsid w:val="00C92DA4"/>
    <w:rsid w:val="00C93257"/>
    <w:rsid w:val="00C93FBC"/>
    <w:rsid w:val="00C94D2B"/>
    <w:rsid w:val="00C94EFD"/>
    <w:rsid w:val="00C955C5"/>
    <w:rsid w:val="00C957DE"/>
    <w:rsid w:val="00C95AD4"/>
    <w:rsid w:val="00C95E26"/>
    <w:rsid w:val="00CA18F4"/>
    <w:rsid w:val="00CA1DCD"/>
    <w:rsid w:val="00CA2543"/>
    <w:rsid w:val="00CA67E0"/>
    <w:rsid w:val="00CA6BC9"/>
    <w:rsid w:val="00CB00AB"/>
    <w:rsid w:val="00CB0DA9"/>
    <w:rsid w:val="00CB52A9"/>
    <w:rsid w:val="00CB615D"/>
    <w:rsid w:val="00CB7EED"/>
    <w:rsid w:val="00CC272A"/>
    <w:rsid w:val="00CC2752"/>
    <w:rsid w:val="00CC5FC3"/>
    <w:rsid w:val="00CC60CF"/>
    <w:rsid w:val="00CC76F6"/>
    <w:rsid w:val="00CC7DBE"/>
    <w:rsid w:val="00CD274B"/>
    <w:rsid w:val="00CD35C8"/>
    <w:rsid w:val="00CD3A8A"/>
    <w:rsid w:val="00CD409D"/>
    <w:rsid w:val="00CD40DF"/>
    <w:rsid w:val="00CD49B1"/>
    <w:rsid w:val="00CE005A"/>
    <w:rsid w:val="00CE26FB"/>
    <w:rsid w:val="00CE2832"/>
    <w:rsid w:val="00CE3261"/>
    <w:rsid w:val="00CE4093"/>
    <w:rsid w:val="00CE4532"/>
    <w:rsid w:val="00CE454E"/>
    <w:rsid w:val="00CE73D0"/>
    <w:rsid w:val="00CF1063"/>
    <w:rsid w:val="00CF171F"/>
    <w:rsid w:val="00CF2233"/>
    <w:rsid w:val="00CF2851"/>
    <w:rsid w:val="00CF2AF0"/>
    <w:rsid w:val="00CF2E5D"/>
    <w:rsid w:val="00CF441D"/>
    <w:rsid w:val="00CF4E0B"/>
    <w:rsid w:val="00CF65EC"/>
    <w:rsid w:val="00CF6F35"/>
    <w:rsid w:val="00CF7718"/>
    <w:rsid w:val="00CF7DBB"/>
    <w:rsid w:val="00D00AB9"/>
    <w:rsid w:val="00D00B00"/>
    <w:rsid w:val="00D02A3D"/>
    <w:rsid w:val="00D0451E"/>
    <w:rsid w:val="00D055BE"/>
    <w:rsid w:val="00D05CF6"/>
    <w:rsid w:val="00D074AC"/>
    <w:rsid w:val="00D10D38"/>
    <w:rsid w:val="00D120DA"/>
    <w:rsid w:val="00D1505D"/>
    <w:rsid w:val="00D15094"/>
    <w:rsid w:val="00D159F0"/>
    <w:rsid w:val="00D16CE8"/>
    <w:rsid w:val="00D201DB"/>
    <w:rsid w:val="00D2073C"/>
    <w:rsid w:val="00D20A2E"/>
    <w:rsid w:val="00D21A71"/>
    <w:rsid w:val="00D21D0B"/>
    <w:rsid w:val="00D22DFB"/>
    <w:rsid w:val="00D24376"/>
    <w:rsid w:val="00D24E20"/>
    <w:rsid w:val="00D25D40"/>
    <w:rsid w:val="00D30482"/>
    <w:rsid w:val="00D310E6"/>
    <w:rsid w:val="00D32448"/>
    <w:rsid w:val="00D32C3F"/>
    <w:rsid w:val="00D33F7E"/>
    <w:rsid w:val="00D3418E"/>
    <w:rsid w:val="00D349C0"/>
    <w:rsid w:val="00D355BE"/>
    <w:rsid w:val="00D369CA"/>
    <w:rsid w:val="00D37182"/>
    <w:rsid w:val="00D372FE"/>
    <w:rsid w:val="00D373C9"/>
    <w:rsid w:val="00D37EEA"/>
    <w:rsid w:val="00D41A11"/>
    <w:rsid w:val="00D42AFF"/>
    <w:rsid w:val="00D433DB"/>
    <w:rsid w:val="00D44257"/>
    <w:rsid w:val="00D45F7C"/>
    <w:rsid w:val="00D46246"/>
    <w:rsid w:val="00D47581"/>
    <w:rsid w:val="00D47CC6"/>
    <w:rsid w:val="00D5043A"/>
    <w:rsid w:val="00D50BFD"/>
    <w:rsid w:val="00D50E11"/>
    <w:rsid w:val="00D52E43"/>
    <w:rsid w:val="00D54752"/>
    <w:rsid w:val="00D556F8"/>
    <w:rsid w:val="00D57214"/>
    <w:rsid w:val="00D60888"/>
    <w:rsid w:val="00D6738E"/>
    <w:rsid w:val="00D73E6A"/>
    <w:rsid w:val="00D7470A"/>
    <w:rsid w:val="00D770BA"/>
    <w:rsid w:val="00D80124"/>
    <w:rsid w:val="00D81292"/>
    <w:rsid w:val="00D81D9C"/>
    <w:rsid w:val="00D85314"/>
    <w:rsid w:val="00D90055"/>
    <w:rsid w:val="00D901BD"/>
    <w:rsid w:val="00D90719"/>
    <w:rsid w:val="00D918FD"/>
    <w:rsid w:val="00D91A04"/>
    <w:rsid w:val="00D92610"/>
    <w:rsid w:val="00D94E4F"/>
    <w:rsid w:val="00D96F34"/>
    <w:rsid w:val="00D975E8"/>
    <w:rsid w:val="00DA0E8A"/>
    <w:rsid w:val="00DA209B"/>
    <w:rsid w:val="00DA2595"/>
    <w:rsid w:val="00DA3283"/>
    <w:rsid w:val="00DA378F"/>
    <w:rsid w:val="00DA5CEA"/>
    <w:rsid w:val="00DA73BF"/>
    <w:rsid w:val="00DB0390"/>
    <w:rsid w:val="00DB19D7"/>
    <w:rsid w:val="00DB2661"/>
    <w:rsid w:val="00DB2F1B"/>
    <w:rsid w:val="00DB4B3B"/>
    <w:rsid w:val="00DB615E"/>
    <w:rsid w:val="00DB6B2E"/>
    <w:rsid w:val="00DB6EDE"/>
    <w:rsid w:val="00DB76CD"/>
    <w:rsid w:val="00DC0D1F"/>
    <w:rsid w:val="00DC145F"/>
    <w:rsid w:val="00DC1807"/>
    <w:rsid w:val="00DC4794"/>
    <w:rsid w:val="00DC49EE"/>
    <w:rsid w:val="00DC5DC7"/>
    <w:rsid w:val="00DC697F"/>
    <w:rsid w:val="00DC6A35"/>
    <w:rsid w:val="00DC7840"/>
    <w:rsid w:val="00DC7BD0"/>
    <w:rsid w:val="00DD0B5A"/>
    <w:rsid w:val="00DD114C"/>
    <w:rsid w:val="00DD1D2D"/>
    <w:rsid w:val="00DD2594"/>
    <w:rsid w:val="00DD2A99"/>
    <w:rsid w:val="00DD39E0"/>
    <w:rsid w:val="00DD4C8F"/>
    <w:rsid w:val="00DD6989"/>
    <w:rsid w:val="00DD6A73"/>
    <w:rsid w:val="00DE0772"/>
    <w:rsid w:val="00DE13D9"/>
    <w:rsid w:val="00DE3334"/>
    <w:rsid w:val="00DE5096"/>
    <w:rsid w:val="00DE5184"/>
    <w:rsid w:val="00DE52C9"/>
    <w:rsid w:val="00DE5B6C"/>
    <w:rsid w:val="00DF0C7B"/>
    <w:rsid w:val="00DF40BC"/>
    <w:rsid w:val="00DF6905"/>
    <w:rsid w:val="00E00C33"/>
    <w:rsid w:val="00E01975"/>
    <w:rsid w:val="00E03E67"/>
    <w:rsid w:val="00E046C9"/>
    <w:rsid w:val="00E047B3"/>
    <w:rsid w:val="00E07360"/>
    <w:rsid w:val="00E0780C"/>
    <w:rsid w:val="00E10355"/>
    <w:rsid w:val="00E11A51"/>
    <w:rsid w:val="00E134BA"/>
    <w:rsid w:val="00E13E34"/>
    <w:rsid w:val="00E14530"/>
    <w:rsid w:val="00E145B5"/>
    <w:rsid w:val="00E14CC2"/>
    <w:rsid w:val="00E156B4"/>
    <w:rsid w:val="00E1641F"/>
    <w:rsid w:val="00E16CD0"/>
    <w:rsid w:val="00E17020"/>
    <w:rsid w:val="00E25AAD"/>
    <w:rsid w:val="00E25FF7"/>
    <w:rsid w:val="00E26231"/>
    <w:rsid w:val="00E33A25"/>
    <w:rsid w:val="00E35FE6"/>
    <w:rsid w:val="00E36FD9"/>
    <w:rsid w:val="00E423E3"/>
    <w:rsid w:val="00E44735"/>
    <w:rsid w:val="00E449F8"/>
    <w:rsid w:val="00E456EF"/>
    <w:rsid w:val="00E458CA"/>
    <w:rsid w:val="00E46AC2"/>
    <w:rsid w:val="00E47B04"/>
    <w:rsid w:val="00E50D61"/>
    <w:rsid w:val="00E512B8"/>
    <w:rsid w:val="00E51C72"/>
    <w:rsid w:val="00E52FCA"/>
    <w:rsid w:val="00E53B32"/>
    <w:rsid w:val="00E53F77"/>
    <w:rsid w:val="00E568D7"/>
    <w:rsid w:val="00E56A1B"/>
    <w:rsid w:val="00E56A71"/>
    <w:rsid w:val="00E5719D"/>
    <w:rsid w:val="00E6101A"/>
    <w:rsid w:val="00E63A1A"/>
    <w:rsid w:val="00E63C2A"/>
    <w:rsid w:val="00E657C1"/>
    <w:rsid w:val="00E66855"/>
    <w:rsid w:val="00E674B6"/>
    <w:rsid w:val="00E67547"/>
    <w:rsid w:val="00E71907"/>
    <w:rsid w:val="00E71C5B"/>
    <w:rsid w:val="00E7379C"/>
    <w:rsid w:val="00E752CB"/>
    <w:rsid w:val="00E756A6"/>
    <w:rsid w:val="00E765B2"/>
    <w:rsid w:val="00E76960"/>
    <w:rsid w:val="00E81E35"/>
    <w:rsid w:val="00E82DE0"/>
    <w:rsid w:val="00E836AF"/>
    <w:rsid w:val="00E91E97"/>
    <w:rsid w:val="00E932B0"/>
    <w:rsid w:val="00E9436E"/>
    <w:rsid w:val="00E95446"/>
    <w:rsid w:val="00E95A20"/>
    <w:rsid w:val="00E97C25"/>
    <w:rsid w:val="00E97E07"/>
    <w:rsid w:val="00EA0447"/>
    <w:rsid w:val="00EA0D19"/>
    <w:rsid w:val="00EA0EC3"/>
    <w:rsid w:val="00EA2BD3"/>
    <w:rsid w:val="00EA4DC3"/>
    <w:rsid w:val="00EA7D00"/>
    <w:rsid w:val="00EB6963"/>
    <w:rsid w:val="00EB78B0"/>
    <w:rsid w:val="00EC0F08"/>
    <w:rsid w:val="00EC2A20"/>
    <w:rsid w:val="00EC39CB"/>
    <w:rsid w:val="00EC40FF"/>
    <w:rsid w:val="00EC48FE"/>
    <w:rsid w:val="00EC66DD"/>
    <w:rsid w:val="00EC7CD2"/>
    <w:rsid w:val="00ED2B74"/>
    <w:rsid w:val="00ED49C4"/>
    <w:rsid w:val="00ED5308"/>
    <w:rsid w:val="00ED716A"/>
    <w:rsid w:val="00ED76B2"/>
    <w:rsid w:val="00ED78C0"/>
    <w:rsid w:val="00EE0B2F"/>
    <w:rsid w:val="00EE5AB3"/>
    <w:rsid w:val="00EE6CD7"/>
    <w:rsid w:val="00EE7040"/>
    <w:rsid w:val="00EE786A"/>
    <w:rsid w:val="00EE7F0E"/>
    <w:rsid w:val="00EF0CFE"/>
    <w:rsid w:val="00EF0DD1"/>
    <w:rsid w:val="00EF13C0"/>
    <w:rsid w:val="00EF1989"/>
    <w:rsid w:val="00EF2A5B"/>
    <w:rsid w:val="00EF2F62"/>
    <w:rsid w:val="00EF4D37"/>
    <w:rsid w:val="00EF4EC6"/>
    <w:rsid w:val="00EF53A7"/>
    <w:rsid w:val="00EF5C98"/>
    <w:rsid w:val="00EF5FC8"/>
    <w:rsid w:val="00EF6DC8"/>
    <w:rsid w:val="00EF7D64"/>
    <w:rsid w:val="00F00F41"/>
    <w:rsid w:val="00F017E0"/>
    <w:rsid w:val="00F02B85"/>
    <w:rsid w:val="00F04EC3"/>
    <w:rsid w:val="00F04F54"/>
    <w:rsid w:val="00F06855"/>
    <w:rsid w:val="00F06C7C"/>
    <w:rsid w:val="00F071D9"/>
    <w:rsid w:val="00F074AE"/>
    <w:rsid w:val="00F105B2"/>
    <w:rsid w:val="00F1114C"/>
    <w:rsid w:val="00F11A57"/>
    <w:rsid w:val="00F12157"/>
    <w:rsid w:val="00F12935"/>
    <w:rsid w:val="00F12C09"/>
    <w:rsid w:val="00F13116"/>
    <w:rsid w:val="00F141A1"/>
    <w:rsid w:val="00F154D1"/>
    <w:rsid w:val="00F1624D"/>
    <w:rsid w:val="00F17030"/>
    <w:rsid w:val="00F2007E"/>
    <w:rsid w:val="00F20D79"/>
    <w:rsid w:val="00F21925"/>
    <w:rsid w:val="00F22537"/>
    <w:rsid w:val="00F2302C"/>
    <w:rsid w:val="00F230FC"/>
    <w:rsid w:val="00F23511"/>
    <w:rsid w:val="00F25490"/>
    <w:rsid w:val="00F2626C"/>
    <w:rsid w:val="00F26362"/>
    <w:rsid w:val="00F27FBF"/>
    <w:rsid w:val="00F30F18"/>
    <w:rsid w:val="00F321E6"/>
    <w:rsid w:val="00F338F9"/>
    <w:rsid w:val="00F33B00"/>
    <w:rsid w:val="00F3411F"/>
    <w:rsid w:val="00F36826"/>
    <w:rsid w:val="00F37AC4"/>
    <w:rsid w:val="00F41A25"/>
    <w:rsid w:val="00F42401"/>
    <w:rsid w:val="00F431A3"/>
    <w:rsid w:val="00F438F2"/>
    <w:rsid w:val="00F45D7E"/>
    <w:rsid w:val="00F46231"/>
    <w:rsid w:val="00F471CE"/>
    <w:rsid w:val="00F47BDB"/>
    <w:rsid w:val="00F5069F"/>
    <w:rsid w:val="00F5158B"/>
    <w:rsid w:val="00F538BC"/>
    <w:rsid w:val="00F539D5"/>
    <w:rsid w:val="00F547FF"/>
    <w:rsid w:val="00F55506"/>
    <w:rsid w:val="00F5646D"/>
    <w:rsid w:val="00F57A0B"/>
    <w:rsid w:val="00F57AB5"/>
    <w:rsid w:val="00F61FC8"/>
    <w:rsid w:val="00F62637"/>
    <w:rsid w:val="00F63F44"/>
    <w:rsid w:val="00F64057"/>
    <w:rsid w:val="00F67796"/>
    <w:rsid w:val="00F67838"/>
    <w:rsid w:val="00F71BB2"/>
    <w:rsid w:val="00F72225"/>
    <w:rsid w:val="00F746D9"/>
    <w:rsid w:val="00F74B7E"/>
    <w:rsid w:val="00F76E5C"/>
    <w:rsid w:val="00F77A45"/>
    <w:rsid w:val="00F809C5"/>
    <w:rsid w:val="00F814D9"/>
    <w:rsid w:val="00F815B1"/>
    <w:rsid w:val="00F85C45"/>
    <w:rsid w:val="00F87522"/>
    <w:rsid w:val="00F876B6"/>
    <w:rsid w:val="00F913AA"/>
    <w:rsid w:val="00F917EB"/>
    <w:rsid w:val="00F918E8"/>
    <w:rsid w:val="00F91A82"/>
    <w:rsid w:val="00F97657"/>
    <w:rsid w:val="00FA0CE8"/>
    <w:rsid w:val="00FA1D85"/>
    <w:rsid w:val="00FA2D6F"/>
    <w:rsid w:val="00FA35BA"/>
    <w:rsid w:val="00FA3CA6"/>
    <w:rsid w:val="00FA4A72"/>
    <w:rsid w:val="00FA7197"/>
    <w:rsid w:val="00FB0A79"/>
    <w:rsid w:val="00FB38BD"/>
    <w:rsid w:val="00FB40BF"/>
    <w:rsid w:val="00FB4169"/>
    <w:rsid w:val="00FB42DF"/>
    <w:rsid w:val="00FB64C2"/>
    <w:rsid w:val="00FB66DD"/>
    <w:rsid w:val="00FC0391"/>
    <w:rsid w:val="00FC0E44"/>
    <w:rsid w:val="00FC32CC"/>
    <w:rsid w:val="00FC4AEF"/>
    <w:rsid w:val="00FC4F19"/>
    <w:rsid w:val="00FC6410"/>
    <w:rsid w:val="00FC6C53"/>
    <w:rsid w:val="00FD0758"/>
    <w:rsid w:val="00FD2226"/>
    <w:rsid w:val="00FD2799"/>
    <w:rsid w:val="00FD3AB0"/>
    <w:rsid w:val="00FD4091"/>
    <w:rsid w:val="00FD4A9F"/>
    <w:rsid w:val="00FD5C44"/>
    <w:rsid w:val="00FD68E5"/>
    <w:rsid w:val="00FE0A47"/>
    <w:rsid w:val="00FE15A8"/>
    <w:rsid w:val="00FE2631"/>
    <w:rsid w:val="00FE2ABA"/>
    <w:rsid w:val="00FE2B56"/>
    <w:rsid w:val="00FE4BA9"/>
    <w:rsid w:val="00FE537F"/>
    <w:rsid w:val="00FE53C1"/>
    <w:rsid w:val="00FE6A3F"/>
    <w:rsid w:val="00FF0F4B"/>
    <w:rsid w:val="00FF0FF2"/>
    <w:rsid w:val="00FF2C16"/>
    <w:rsid w:val="00FF39E3"/>
    <w:rsid w:val="00FF3EBD"/>
    <w:rsid w:val="00FF4E76"/>
    <w:rsid w:val="00FF5582"/>
    <w:rsid w:val="00FF5888"/>
    <w:rsid w:val="00FF614D"/>
    <w:rsid w:val="00FF6380"/>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13DE95"/>
  <w15:docId w15:val="{1A95D7EC-F512-4C92-8457-DA8B243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 w:type="paragraph" w:customStyle="1" w:styleId="Justifiedparagraph">
    <w:name w:val="Justified paragraph"/>
    <w:rsid w:val="00CA1DCD"/>
    <w:pPr>
      <w:spacing w:after="240" w:line="240" w:lineRule="exact"/>
      <w:ind w:right="720" w:firstLine="576"/>
      <w:jc w:val="both"/>
    </w:pPr>
    <w:rPr>
      <w:rFonts w:ascii="Bookman Old Style" w:hAnsi="Bookman Old Style"/>
    </w:rPr>
  </w:style>
  <w:style w:type="character" w:customStyle="1" w:styleId="ui-provider">
    <w:name w:val="ui-provider"/>
    <w:basedOn w:val="DefaultParagraphFont"/>
    <w:rsid w:val="00BE4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1537241">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4087624">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2.emf"/><Relationship Id="rId26" Type="http://schemas.openxmlformats.org/officeDocument/2006/relationships/header" Target="header9.xml"/><Relationship Id="rId39" Type="http://schemas.openxmlformats.org/officeDocument/2006/relationships/package" Target="embeddings/Microsoft_Excel_Worksheet9.xlsx"/><Relationship Id="rId21" Type="http://schemas.openxmlformats.org/officeDocument/2006/relationships/package" Target="embeddings/Microsoft_Excel_Worksheet2.xlsx"/><Relationship Id="rId34" Type="http://schemas.openxmlformats.org/officeDocument/2006/relationships/image" Target="media/image8.emf"/><Relationship Id="rId42" Type="http://schemas.openxmlformats.org/officeDocument/2006/relationships/header" Target="header11.xml"/><Relationship Id="rId47" Type="http://schemas.openxmlformats.org/officeDocument/2006/relationships/image" Target="media/image14.emf"/><Relationship Id="rId50" Type="http://schemas.openxmlformats.org/officeDocument/2006/relationships/image" Target="media/image15.emf"/><Relationship Id="rId55"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emf"/><Relationship Id="rId29" Type="http://schemas.openxmlformats.org/officeDocument/2006/relationships/package" Target="embeddings/Microsoft_Excel_Worksheet4.xlsx"/><Relationship Id="rId11" Type="http://schemas.openxmlformats.org/officeDocument/2006/relationships/header" Target="header3.xml"/><Relationship Id="rId24" Type="http://schemas.openxmlformats.org/officeDocument/2006/relationships/image" Target="media/image4.emf"/><Relationship Id="rId32" Type="http://schemas.openxmlformats.org/officeDocument/2006/relationships/image" Target="media/image7.emf"/><Relationship Id="rId37" Type="http://schemas.openxmlformats.org/officeDocument/2006/relationships/package" Target="embeddings/Microsoft_Excel_Worksheet8.xlsx"/><Relationship Id="rId40" Type="http://schemas.openxmlformats.org/officeDocument/2006/relationships/image" Target="media/image11.emf"/><Relationship Id="rId45" Type="http://schemas.openxmlformats.org/officeDocument/2006/relationships/image" Target="media/image13.emf"/><Relationship Id="rId53" Type="http://schemas.openxmlformats.org/officeDocument/2006/relationships/package" Target="embeddings/Microsoft_Excel_Worksheet15.xlsx"/><Relationship Id="rId5" Type="http://schemas.openxmlformats.org/officeDocument/2006/relationships/webSettings" Target="webSettings.xml"/><Relationship Id="rId19"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image" Target="media/image6.emf"/><Relationship Id="rId35" Type="http://schemas.openxmlformats.org/officeDocument/2006/relationships/package" Target="embeddings/Microsoft_Excel_Worksheet7.xlsx"/><Relationship Id="rId43" Type="http://schemas.openxmlformats.org/officeDocument/2006/relationships/image" Target="media/image12.emf"/><Relationship Id="rId48" Type="http://schemas.openxmlformats.org/officeDocument/2006/relationships/package" Target="embeddings/Microsoft_Excel_Worksheet13.xlsx"/><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package" Target="embeddings/Microsoft_Excel_Worksheet14.xlsx"/><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package" Target="embeddings/Microsoft_Excel_Worksheet.xlsx"/><Relationship Id="rId25" Type="http://schemas.openxmlformats.org/officeDocument/2006/relationships/package" Target="embeddings/Microsoft_Excel_Worksheet3.xlsx"/><Relationship Id="rId33" Type="http://schemas.openxmlformats.org/officeDocument/2006/relationships/package" Target="embeddings/Microsoft_Excel_Worksheet6.xlsx"/><Relationship Id="rId38" Type="http://schemas.openxmlformats.org/officeDocument/2006/relationships/image" Target="media/image10.emf"/><Relationship Id="rId46" Type="http://schemas.openxmlformats.org/officeDocument/2006/relationships/package" Target="embeddings/Microsoft_Excel_Worksheet12.xlsx"/><Relationship Id="rId20" Type="http://schemas.openxmlformats.org/officeDocument/2006/relationships/image" Target="media/image3.emf"/><Relationship Id="rId41" Type="http://schemas.openxmlformats.org/officeDocument/2006/relationships/package" Target="embeddings/Microsoft_Excel_Worksheet10.xlsx"/><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8.xml"/><Relationship Id="rId28" Type="http://schemas.openxmlformats.org/officeDocument/2006/relationships/image" Target="media/image5.emf"/><Relationship Id="rId36" Type="http://schemas.openxmlformats.org/officeDocument/2006/relationships/image" Target="media/image9.emf"/><Relationship Id="rId49" Type="http://schemas.openxmlformats.org/officeDocument/2006/relationships/header" Target="header12.xml"/><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package" Target="embeddings/Microsoft_Excel_Worksheet5.xlsx"/><Relationship Id="rId44" Type="http://schemas.openxmlformats.org/officeDocument/2006/relationships/package" Target="embeddings/Microsoft_Excel_Worksheet11.xlsx"/><Relationship Id="rId52"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30B86-BACB-4FF6-AC7D-F21C1C11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21176</Words>
  <Characters>120708</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141601</CharactersWithSpaces>
  <SharedDoc>false</SharedDoc>
  <HLinks>
    <vt:vector size="168" baseType="variant">
      <vt:variant>
        <vt:i4>1441842</vt:i4>
      </vt:variant>
      <vt:variant>
        <vt:i4>166</vt:i4>
      </vt:variant>
      <vt:variant>
        <vt:i4>0</vt:i4>
      </vt:variant>
      <vt:variant>
        <vt:i4>5</vt:i4>
      </vt:variant>
      <vt:variant>
        <vt:lpwstr/>
      </vt:variant>
      <vt:variant>
        <vt:lpwstr>_Toc337819739</vt:lpwstr>
      </vt:variant>
      <vt:variant>
        <vt:i4>1441842</vt:i4>
      </vt:variant>
      <vt:variant>
        <vt:i4>160</vt:i4>
      </vt:variant>
      <vt:variant>
        <vt:i4>0</vt:i4>
      </vt:variant>
      <vt:variant>
        <vt:i4>5</vt:i4>
      </vt:variant>
      <vt:variant>
        <vt:lpwstr/>
      </vt:variant>
      <vt:variant>
        <vt:lpwstr>_Toc337819738</vt:lpwstr>
      </vt:variant>
      <vt:variant>
        <vt:i4>1441842</vt:i4>
      </vt:variant>
      <vt:variant>
        <vt:i4>154</vt:i4>
      </vt:variant>
      <vt:variant>
        <vt:i4>0</vt:i4>
      </vt:variant>
      <vt:variant>
        <vt:i4>5</vt:i4>
      </vt:variant>
      <vt:variant>
        <vt:lpwstr/>
      </vt:variant>
      <vt:variant>
        <vt:lpwstr>_Toc337819737</vt:lpwstr>
      </vt:variant>
      <vt:variant>
        <vt:i4>1441842</vt:i4>
      </vt:variant>
      <vt:variant>
        <vt:i4>148</vt:i4>
      </vt:variant>
      <vt:variant>
        <vt:i4>0</vt:i4>
      </vt:variant>
      <vt:variant>
        <vt:i4>5</vt:i4>
      </vt:variant>
      <vt:variant>
        <vt:lpwstr/>
      </vt:variant>
      <vt:variant>
        <vt:lpwstr>_Toc337819736</vt:lpwstr>
      </vt:variant>
      <vt:variant>
        <vt:i4>1441842</vt:i4>
      </vt:variant>
      <vt:variant>
        <vt:i4>142</vt:i4>
      </vt:variant>
      <vt:variant>
        <vt:i4>0</vt:i4>
      </vt:variant>
      <vt:variant>
        <vt:i4>5</vt:i4>
      </vt:variant>
      <vt:variant>
        <vt:lpwstr/>
      </vt:variant>
      <vt:variant>
        <vt:lpwstr>_Toc337819735</vt:lpwstr>
      </vt:variant>
      <vt:variant>
        <vt:i4>1441842</vt:i4>
      </vt:variant>
      <vt:variant>
        <vt:i4>136</vt:i4>
      </vt:variant>
      <vt:variant>
        <vt:i4>0</vt:i4>
      </vt:variant>
      <vt:variant>
        <vt:i4>5</vt:i4>
      </vt:variant>
      <vt:variant>
        <vt:lpwstr/>
      </vt:variant>
      <vt:variant>
        <vt:lpwstr>_Toc337819734</vt:lpwstr>
      </vt:variant>
      <vt:variant>
        <vt:i4>1441842</vt:i4>
      </vt:variant>
      <vt:variant>
        <vt:i4>130</vt:i4>
      </vt:variant>
      <vt:variant>
        <vt:i4>0</vt:i4>
      </vt:variant>
      <vt:variant>
        <vt:i4>5</vt:i4>
      </vt:variant>
      <vt:variant>
        <vt:lpwstr/>
      </vt:variant>
      <vt:variant>
        <vt:lpwstr>_Toc337819733</vt:lpwstr>
      </vt:variant>
      <vt:variant>
        <vt:i4>1441842</vt:i4>
      </vt:variant>
      <vt:variant>
        <vt:i4>124</vt:i4>
      </vt:variant>
      <vt:variant>
        <vt:i4>0</vt:i4>
      </vt:variant>
      <vt:variant>
        <vt:i4>5</vt:i4>
      </vt:variant>
      <vt:variant>
        <vt:lpwstr/>
      </vt:variant>
      <vt:variant>
        <vt:lpwstr>_Toc337819732</vt:lpwstr>
      </vt:variant>
      <vt:variant>
        <vt:i4>1441842</vt:i4>
      </vt:variant>
      <vt:variant>
        <vt:i4>118</vt:i4>
      </vt:variant>
      <vt:variant>
        <vt:i4>0</vt:i4>
      </vt:variant>
      <vt:variant>
        <vt:i4>5</vt:i4>
      </vt:variant>
      <vt:variant>
        <vt:lpwstr/>
      </vt:variant>
      <vt:variant>
        <vt:lpwstr>_Toc337819731</vt:lpwstr>
      </vt:variant>
      <vt:variant>
        <vt:i4>1441842</vt:i4>
      </vt:variant>
      <vt:variant>
        <vt:i4>112</vt:i4>
      </vt:variant>
      <vt:variant>
        <vt:i4>0</vt:i4>
      </vt:variant>
      <vt:variant>
        <vt:i4>5</vt:i4>
      </vt:variant>
      <vt:variant>
        <vt:lpwstr/>
      </vt:variant>
      <vt:variant>
        <vt:lpwstr>_Toc337819730</vt:lpwstr>
      </vt:variant>
      <vt:variant>
        <vt:i4>1507378</vt:i4>
      </vt:variant>
      <vt:variant>
        <vt:i4>106</vt:i4>
      </vt:variant>
      <vt:variant>
        <vt:i4>0</vt:i4>
      </vt:variant>
      <vt:variant>
        <vt:i4>5</vt:i4>
      </vt:variant>
      <vt:variant>
        <vt:lpwstr/>
      </vt:variant>
      <vt:variant>
        <vt:lpwstr>_Toc337819729</vt:lpwstr>
      </vt:variant>
      <vt:variant>
        <vt:i4>1507378</vt:i4>
      </vt:variant>
      <vt:variant>
        <vt:i4>100</vt:i4>
      </vt:variant>
      <vt:variant>
        <vt:i4>0</vt:i4>
      </vt:variant>
      <vt:variant>
        <vt:i4>5</vt:i4>
      </vt:variant>
      <vt:variant>
        <vt:lpwstr/>
      </vt:variant>
      <vt:variant>
        <vt:lpwstr>_Toc337819728</vt:lpwstr>
      </vt:variant>
      <vt:variant>
        <vt:i4>1507378</vt:i4>
      </vt:variant>
      <vt:variant>
        <vt:i4>94</vt:i4>
      </vt:variant>
      <vt:variant>
        <vt:i4>0</vt:i4>
      </vt:variant>
      <vt:variant>
        <vt:i4>5</vt:i4>
      </vt:variant>
      <vt:variant>
        <vt:lpwstr/>
      </vt:variant>
      <vt:variant>
        <vt:lpwstr>_Toc337819727</vt:lpwstr>
      </vt:variant>
      <vt:variant>
        <vt:i4>1507378</vt:i4>
      </vt:variant>
      <vt:variant>
        <vt:i4>88</vt:i4>
      </vt:variant>
      <vt:variant>
        <vt:i4>0</vt:i4>
      </vt:variant>
      <vt:variant>
        <vt:i4>5</vt:i4>
      </vt:variant>
      <vt:variant>
        <vt:lpwstr/>
      </vt:variant>
      <vt:variant>
        <vt:lpwstr>_Toc337819726</vt:lpwstr>
      </vt:variant>
      <vt:variant>
        <vt:i4>1507378</vt:i4>
      </vt:variant>
      <vt:variant>
        <vt:i4>82</vt:i4>
      </vt:variant>
      <vt:variant>
        <vt:i4>0</vt:i4>
      </vt:variant>
      <vt:variant>
        <vt:i4>5</vt:i4>
      </vt:variant>
      <vt:variant>
        <vt:lpwstr/>
      </vt:variant>
      <vt:variant>
        <vt:lpwstr>_Toc337819725</vt:lpwstr>
      </vt:variant>
      <vt:variant>
        <vt:i4>1507378</vt:i4>
      </vt:variant>
      <vt:variant>
        <vt:i4>76</vt:i4>
      </vt:variant>
      <vt:variant>
        <vt:i4>0</vt:i4>
      </vt:variant>
      <vt:variant>
        <vt:i4>5</vt:i4>
      </vt:variant>
      <vt:variant>
        <vt:lpwstr/>
      </vt:variant>
      <vt:variant>
        <vt:lpwstr>_Toc337819724</vt:lpwstr>
      </vt:variant>
      <vt:variant>
        <vt:i4>1507378</vt:i4>
      </vt:variant>
      <vt:variant>
        <vt:i4>70</vt:i4>
      </vt:variant>
      <vt:variant>
        <vt:i4>0</vt:i4>
      </vt:variant>
      <vt:variant>
        <vt:i4>5</vt:i4>
      </vt:variant>
      <vt:variant>
        <vt:lpwstr/>
      </vt:variant>
      <vt:variant>
        <vt:lpwstr>_Toc337819723</vt:lpwstr>
      </vt:variant>
      <vt:variant>
        <vt:i4>1507378</vt:i4>
      </vt:variant>
      <vt:variant>
        <vt:i4>64</vt:i4>
      </vt:variant>
      <vt:variant>
        <vt:i4>0</vt:i4>
      </vt:variant>
      <vt:variant>
        <vt:i4>5</vt:i4>
      </vt:variant>
      <vt:variant>
        <vt:lpwstr/>
      </vt:variant>
      <vt:variant>
        <vt:lpwstr>_Toc337819722</vt:lpwstr>
      </vt:variant>
      <vt:variant>
        <vt:i4>1507378</vt:i4>
      </vt:variant>
      <vt:variant>
        <vt:i4>58</vt:i4>
      </vt:variant>
      <vt:variant>
        <vt:i4>0</vt:i4>
      </vt:variant>
      <vt:variant>
        <vt:i4>5</vt:i4>
      </vt:variant>
      <vt:variant>
        <vt:lpwstr/>
      </vt:variant>
      <vt:variant>
        <vt:lpwstr>_Toc337819721</vt:lpwstr>
      </vt:variant>
      <vt:variant>
        <vt:i4>1507378</vt:i4>
      </vt:variant>
      <vt:variant>
        <vt:i4>52</vt:i4>
      </vt:variant>
      <vt:variant>
        <vt:i4>0</vt:i4>
      </vt:variant>
      <vt:variant>
        <vt:i4>5</vt:i4>
      </vt:variant>
      <vt:variant>
        <vt:lpwstr/>
      </vt:variant>
      <vt:variant>
        <vt:lpwstr>_Toc337819720</vt:lpwstr>
      </vt:variant>
      <vt:variant>
        <vt:i4>1310770</vt:i4>
      </vt:variant>
      <vt:variant>
        <vt:i4>46</vt:i4>
      </vt:variant>
      <vt:variant>
        <vt:i4>0</vt:i4>
      </vt:variant>
      <vt:variant>
        <vt:i4>5</vt:i4>
      </vt:variant>
      <vt:variant>
        <vt:lpwstr/>
      </vt:variant>
      <vt:variant>
        <vt:lpwstr>_Toc337819719</vt:lpwstr>
      </vt:variant>
      <vt:variant>
        <vt:i4>1310770</vt:i4>
      </vt:variant>
      <vt:variant>
        <vt:i4>40</vt:i4>
      </vt:variant>
      <vt:variant>
        <vt:i4>0</vt:i4>
      </vt:variant>
      <vt:variant>
        <vt:i4>5</vt:i4>
      </vt:variant>
      <vt:variant>
        <vt:lpwstr/>
      </vt:variant>
      <vt:variant>
        <vt:lpwstr>_Toc337819718</vt:lpwstr>
      </vt:variant>
      <vt:variant>
        <vt:i4>1310770</vt:i4>
      </vt:variant>
      <vt:variant>
        <vt:i4>34</vt:i4>
      </vt:variant>
      <vt:variant>
        <vt:i4>0</vt:i4>
      </vt:variant>
      <vt:variant>
        <vt:i4>5</vt:i4>
      </vt:variant>
      <vt:variant>
        <vt:lpwstr/>
      </vt:variant>
      <vt:variant>
        <vt:lpwstr>_Toc337819717</vt:lpwstr>
      </vt:variant>
      <vt:variant>
        <vt:i4>1310770</vt:i4>
      </vt:variant>
      <vt:variant>
        <vt:i4>28</vt:i4>
      </vt:variant>
      <vt:variant>
        <vt:i4>0</vt:i4>
      </vt:variant>
      <vt:variant>
        <vt:i4>5</vt:i4>
      </vt:variant>
      <vt:variant>
        <vt:lpwstr/>
      </vt:variant>
      <vt:variant>
        <vt:lpwstr>_Toc337819716</vt:lpwstr>
      </vt:variant>
      <vt:variant>
        <vt:i4>1310770</vt:i4>
      </vt:variant>
      <vt:variant>
        <vt:i4>22</vt:i4>
      </vt:variant>
      <vt:variant>
        <vt:i4>0</vt:i4>
      </vt:variant>
      <vt:variant>
        <vt:i4>5</vt:i4>
      </vt:variant>
      <vt:variant>
        <vt:lpwstr/>
      </vt:variant>
      <vt:variant>
        <vt:lpwstr>_Toc337819715</vt:lpwstr>
      </vt:variant>
      <vt:variant>
        <vt:i4>1310770</vt:i4>
      </vt:variant>
      <vt:variant>
        <vt:i4>16</vt:i4>
      </vt:variant>
      <vt:variant>
        <vt:i4>0</vt:i4>
      </vt:variant>
      <vt:variant>
        <vt:i4>5</vt:i4>
      </vt:variant>
      <vt:variant>
        <vt:lpwstr/>
      </vt:variant>
      <vt:variant>
        <vt:lpwstr>_Toc337819714</vt:lpwstr>
      </vt:variant>
      <vt:variant>
        <vt:i4>1310770</vt:i4>
      </vt:variant>
      <vt:variant>
        <vt:i4>10</vt:i4>
      </vt:variant>
      <vt:variant>
        <vt:i4>0</vt:i4>
      </vt:variant>
      <vt:variant>
        <vt:i4>5</vt:i4>
      </vt:variant>
      <vt:variant>
        <vt:lpwstr/>
      </vt:variant>
      <vt:variant>
        <vt:lpwstr>_Toc337819713</vt:lpwstr>
      </vt:variant>
      <vt:variant>
        <vt:i4>1310770</vt:i4>
      </vt:variant>
      <vt:variant>
        <vt:i4>4</vt:i4>
      </vt:variant>
      <vt:variant>
        <vt:i4>0</vt:i4>
      </vt:variant>
      <vt:variant>
        <vt:i4>5</vt:i4>
      </vt:variant>
      <vt:variant>
        <vt:lpwstr/>
      </vt:variant>
      <vt:variant>
        <vt:lpwstr>_Toc337819712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Beth.Stuart@osa.ms.gov</dc:creator>
  <cp:lastModifiedBy>Beth Stuart</cp:lastModifiedBy>
  <cp:revision>2</cp:revision>
  <cp:lastPrinted>2015-09-24T20:46:00Z</cp:lastPrinted>
  <dcterms:created xsi:type="dcterms:W3CDTF">2023-05-02T16:40:00Z</dcterms:created>
  <dcterms:modified xsi:type="dcterms:W3CDTF">2023-05-02T16:40:00Z</dcterms:modified>
</cp:coreProperties>
</file>